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sdt>
      <w:sdtPr>
        <w:id w:val="-1093168269"/>
        <w:docPartObj>
          <w:docPartGallery w:val="Cover Pages"/>
          <w:docPartUnique/>
        </w:docPartObj>
      </w:sdtPr>
      <w:sdtEndPr/>
      <w:sdtContent>
        <w:p w14:paraId="36357334" w14:textId="706EA2E4" w:rsidR="00AA7E62" w:rsidRDefault="00AA7E62">
          <w:r>
            <w:rPr>
              <w:noProof/>
              <w:lang w:eastAsia="sl-SI"/>
            </w:rPr>
            <mc:AlternateContent>
              <mc:Choice Requires="wps">
                <w:drawing>
                  <wp:anchor distT="0" distB="0" distL="114300" distR="114300" simplePos="0" relativeHeight="251659264" behindDoc="0" locked="0" layoutInCell="1" allowOverlap="1" wp14:anchorId="5BE5CDAA" wp14:editId="5633A5C8">
                    <wp:simplePos x="0" y="0"/>
                    <wp:positionH relativeFrom="page">
                      <wp:posOffset>242203</wp:posOffset>
                    </wp:positionH>
                    <wp:positionV relativeFrom="page">
                      <wp:posOffset>1181288</wp:posOffset>
                    </wp:positionV>
                    <wp:extent cx="1712890" cy="3840480"/>
                    <wp:effectExtent l="0" t="0" r="1270" b="0"/>
                    <wp:wrapNone/>
                    <wp:docPr id="138" name="Polje z besedilom 138"/>
                    <wp:cNvGraphicFramePr/>
                    <a:graphic xmlns:a="http://schemas.openxmlformats.org/drawingml/2006/main">
                      <a:graphicData uri="http://schemas.microsoft.com/office/word/2010/wordprocessingShape">
                        <wps:wsp>
                          <wps:cNvSpPr txBox="1"/>
                          <wps:spPr>
                            <a:xfrm>
                              <a:off x="0" y="0"/>
                              <a:ext cx="1712890" cy="38404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5748"/>
                                  <w:gridCol w:w="5444"/>
                                </w:tblGrid>
                                <w:tr w:rsidR="00AA7E62" w14:paraId="482328B8" w14:textId="77777777">
                                  <w:trPr>
                                    <w:jc w:val="center"/>
                                  </w:trPr>
                                  <w:tc>
                                    <w:tcPr>
                                      <w:tcW w:w="2568" w:type="pct"/>
                                      <w:vAlign w:val="center"/>
                                    </w:tcPr>
                                    <w:p w14:paraId="556C1796" w14:textId="0D6BB043" w:rsidR="00AA7E62" w:rsidRPr="00AA7E62" w:rsidRDefault="00AA7E62">
                                      <w:pPr>
                                        <w:jc w:val="right"/>
                                        <w:rPr>
                                          <w:sz w:val="52"/>
                                          <w:szCs w:val="52"/>
                                        </w:rPr>
                                      </w:pPr>
                                      <w:r>
                                        <w:rPr>
                                          <w:noProof/>
                                          <w:lang w:eastAsia="sl-SI"/>
                                        </w:rPr>
                                        <w:drawing>
                                          <wp:inline distT="0" distB="0" distL="0" distR="0" wp14:anchorId="7755A7E5" wp14:editId="2F511221">
                                            <wp:extent cx="3142445" cy="2317750"/>
                                            <wp:effectExtent l="0" t="0" r="1270" b="635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171368" cy="2339083"/>
                                                    </a:xfrm>
                                                    <a:prstGeom prst="rect">
                                                      <a:avLst/>
                                                    </a:prstGeom>
                                                  </pic:spPr>
                                                </pic:pic>
                                              </a:graphicData>
                                            </a:graphic>
                                          </wp:inline>
                                        </w:drawing>
                                      </w:r>
                                    </w:p>
                                    <w:sdt>
                                      <w:sdtPr>
                                        <w:rPr>
                                          <w:caps/>
                                          <w:color w:val="191919" w:themeColor="text1" w:themeTint="E6"/>
                                          <w:sz w:val="52"/>
                                          <w:szCs w:val="52"/>
                                        </w:rPr>
                                        <w:alias w:val="Naslov"/>
                                        <w:tag w:val=""/>
                                        <w:id w:val="-438379639"/>
                                        <w:dataBinding w:prefixMappings="xmlns:ns0='http://purl.org/dc/elements/1.1/' xmlns:ns1='http://schemas.openxmlformats.org/package/2006/metadata/core-properties' " w:xpath="/ns1:coreProperties[1]/ns0:title[1]" w:storeItemID="{6C3C8BC8-F283-45AE-878A-BAB7291924A1}"/>
                                        <w:text/>
                                      </w:sdtPr>
                                      <w:sdtEndPr/>
                                      <w:sdtContent>
                                        <w:p w14:paraId="2ED1A824" w14:textId="27385345" w:rsidR="00AA7E62" w:rsidRPr="00AA7E62" w:rsidRDefault="00AA7E62">
                                          <w:pPr>
                                            <w:pStyle w:val="Brezrazmikov"/>
                                            <w:spacing w:line="312" w:lineRule="auto"/>
                                            <w:jc w:val="right"/>
                                            <w:rPr>
                                              <w:caps/>
                                              <w:color w:val="191919" w:themeColor="text1" w:themeTint="E6"/>
                                              <w:sz w:val="52"/>
                                              <w:szCs w:val="52"/>
                                            </w:rPr>
                                          </w:pPr>
                                          <w:r w:rsidRPr="00AA7E62">
                                            <w:rPr>
                                              <w:caps/>
                                              <w:color w:val="191919" w:themeColor="text1" w:themeTint="E6"/>
                                              <w:sz w:val="52"/>
                                              <w:szCs w:val="52"/>
                                            </w:rPr>
                                            <w:t>VODNIK ZA KREPITEV IMUNSKEGA SISTEMA</w:t>
                                          </w:r>
                                        </w:p>
                                      </w:sdtContent>
                                    </w:sdt>
                                    <w:sdt>
                                      <w:sdtPr>
                                        <w:rPr>
                                          <w:color w:val="000000" w:themeColor="text1"/>
                                          <w:sz w:val="52"/>
                                          <w:szCs w:val="52"/>
                                        </w:rPr>
                                        <w:alias w:val="Podnaslov"/>
                                        <w:tag w:val=""/>
                                        <w:id w:val="1354072561"/>
                                        <w:showingPlcHdr/>
                                        <w:dataBinding w:prefixMappings="xmlns:ns0='http://purl.org/dc/elements/1.1/' xmlns:ns1='http://schemas.openxmlformats.org/package/2006/metadata/core-properties' " w:xpath="/ns1:coreProperties[1]/ns0:subject[1]" w:storeItemID="{6C3C8BC8-F283-45AE-878A-BAB7291924A1}"/>
                                        <w:text/>
                                      </w:sdtPr>
                                      <w:sdtEndPr/>
                                      <w:sdtContent>
                                        <w:p w14:paraId="3C2C2DF7" w14:textId="5D643721" w:rsidR="00AA7E62" w:rsidRPr="00AA7E62" w:rsidRDefault="00AA7E62">
                                          <w:pPr>
                                            <w:jc w:val="right"/>
                                            <w:rPr>
                                              <w:sz w:val="52"/>
                                              <w:szCs w:val="52"/>
                                            </w:rPr>
                                          </w:pPr>
                                          <w:r>
                                            <w:rPr>
                                              <w:color w:val="000000" w:themeColor="text1"/>
                                              <w:sz w:val="52"/>
                                              <w:szCs w:val="52"/>
                                            </w:rPr>
                                            <w:t xml:space="preserve">     </w:t>
                                          </w:r>
                                        </w:p>
                                      </w:sdtContent>
                                    </w:sdt>
                                  </w:tc>
                                  <w:tc>
                                    <w:tcPr>
                                      <w:tcW w:w="2432" w:type="pct"/>
                                      <w:vAlign w:val="center"/>
                                    </w:tcPr>
                                    <w:p w14:paraId="2EC02D64" w14:textId="77777777" w:rsidR="00AA7E62" w:rsidRDefault="00994E7E" w:rsidP="00AA7E62">
                                      <w:pPr>
                                        <w:rPr>
                                          <w:color w:val="ED7D31" w:themeColor="accent2"/>
                                          <w:sz w:val="32"/>
                                          <w:szCs w:val="32"/>
                                        </w:rPr>
                                      </w:pPr>
                                      <w:sdt>
                                        <w:sdtPr>
                                          <w:rPr>
                                            <w:color w:val="ED7D31" w:themeColor="accent2"/>
                                            <w:sz w:val="32"/>
                                            <w:szCs w:val="32"/>
                                          </w:rPr>
                                          <w:alias w:val="Povzetek"/>
                                          <w:tag w:val=""/>
                                          <w:id w:val="-2036181933"/>
                                          <w:showingPlcHdr/>
                                          <w:dataBinding w:prefixMappings="xmlns:ns0='http://schemas.microsoft.com/office/2006/coverPageProps' " w:xpath="/ns0:CoverPageProperties[1]/ns0:Abstract[1]" w:storeItemID="{55AF091B-3C7A-41E3-B477-F2FDAA23CFDA}"/>
                                          <w:text/>
                                        </w:sdtPr>
                                        <w:sdtEndPr/>
                                        <w:sdtContent>
                                          <w:r w:rsidR="006D37E7">
                                            <w:rPr>
                                              <w:color w:val="ED7D31" w:themeColor="accent2"/>
                                              <w:sz w:val="32"/>
                                              <w:szCs w:val="32"/>
                                            </w:rPr>
                                            <w:t xml:space="preserve">     </w:t>
                                          </w:r>
                                        </w:sdtContent>
                                      </w:sdt>
                                      <w:r w:rsidR="006D37E7">
                                        <w:rPr>
                                          <w:color w:val="ED7D31" w:themeColor="accent2"/>
                                          <w:sz w:val="32"/>
                                          <w:szCs w:val="32"/>
                                        </w:rPr>
                                        <w:t>IMUNSKI SISTEM</w:t>
                                      </w:r>
                                    </w:p>
                                    <w:p w14:paraId="2D8FF496" w14:textId="77777777" w:rsidR="006D37E7" w:rsidRDefault="006D37E7" w:rsidP="006D37E7">
                                      <w:pPr>
                                        <w:pStyle w:val="Odstavekseznama"/>
                                        <w:numPr>
                                          <w:ilvl w:val="0"/>
                                          <w:numId w:val="4"/>
                                        </w:numPr>
                                        <w:rPr>
                                          <w:color w:val="000000" w:themeColor="text1"/>
                                        </w:rPr>
                                      </w:pPr>
                                      <w:r>
                                        <w:rPr>
                                          <w:color w:val="000000" w:themeColor="text1"/>
                                        </w:rPr>
                                        <w:t>Zdrave sluznice, zaprta vrata za sovražnike</w:t>
                                      </w:r>
                                    </w:p>
                                    <w:p w14:paraId="77AB3093" w14:textId="77777777" w:rsidR="006D37E7" w:rsidRDefault="006D37E7" w:rsidP="006D37E7">
                                      <w:pPr>
                                        <w:pStyle w:val="Odstavekseznama"/>
                                        <w:numPr>
                                          <w:ilvl w:val="0"/>
                                          <w:numId w:val="4"/>
                                        </w:numPr>
                                        <w:rPr>
                                          <w:color w:val="000000" w:themeColor="text1"/>
                                        </w:rPr>
                                      </w:pPr>
                                      <w:r>
                                        <w:rPr>
                                          <w:color w:val="000000" w:themeColor="text1"/>
                                        </w:rPr>
                                        <w:t>Vpliv prebave na imunski sistem</w:t>
                                      </w:r>
                                    </w:p>
                                    <w:p w14:paraId="552CA3DE" w14:textId="77777777" w:rsidR="004D6C11" w:rsidRDefault="004D6C11" w:rsidP="006D37E7">
                                      <w:pPr>
                                        <w:pStyle w:val="Odstavekseznama"/>
                                        <w:numPr>
                                          <w:ilvl w:val="0"/>
                                          <w:numId w:val="4"/>
                                        </w:numPr>
                                        <w:rPr>
                                          <w:color w:val="000000" w:themeColor="text1"/>
                                        </w:rPr>
                                      </w:pPr>
                                      <w:r>
                                        <w:rPr>
                                          <w:color w:val="000000" w:themeColor="text1"/>
                                        </w:rPr>
                                        <w:t>Vročina je lahko tudi koristna</w:t>
                                      </w:r>
                                    </w:p>
                                    <w:p w14:paraId="68D4099A" w14:textId="77777777" w:rsidR="003B71CC" w:rsidRDefault="003B71CC" w:rsidP="006D37E7">
                                      <w:pPr>
                                        <w:pStyle w:val="Odstavekseznama"/>
                                        <w:numPr>
                                          <w:ilvl w:val="0"/>
                                          <w:numId w:val="4"/>
                                        </w:numPr>
                                        <w:rPr>
                                          <w:color w:val="000000" w:themeColor="text1"/>
                                        </w:rPr>
                                      </w:pPr>
                                      <w:r>
                                        <w:rPr>
                                          <w:color w:val="000000" w:themeColor="text1"/>
                                        </w:rPr>
                                        <w:t>Za zdravje je ključna mreža dobro organiziranih imunskih celic</w:t>
                                      </w:r>
                                    </w:p>
                                    <w:p w14:paraId="300E7FFF" w14:textId="77777777" w:rsidR="008632F0" w:rsidRDefault="008632F0" w:rsidP="006D37E7">
                                      <w:pPr>
                                        <w:pStyle w:val="Odstavekseznama"/>
                                        <w:numPr>
                                          <w:ilvl w:val="0"/>
                                          <w:numId w:val="4"/>
                                        </w:numPr>
                                        <w:rPr>
                                          <w:color w:val="000000" w:themeColor="text1"/>
                                        </w:rPr>
                                      </w:pPr>
                                      <w:r>
                                        <w:rPr>
                                          <w:color w:val="000000" w:themeColor="text1"/>
                                        </w:rPr>
                                        <w:t>Vitamin C</w:t>
                                      </w:r>
                                    </w:p>
                                    <w:p w14:paraId="4CAA9BAD" w14:textId="77E667BC" w:rsidR="007E049C" w:rsidRPr="006D37E7" w:rsidRDefault="007E049C" w:rsidP="006D37E7">
                                      <w:pPr>
                                        <w:pStyle w:val="Odstavekseznama"/>
                                        <w:numPr>
                                          <w:ilvl w:val="0"/>
                                          <w:numId w:val="4"/>
                                        </w:numPr>
                                        <w:rPr>
                                          <w:color w:val="000000" w:themeColor="text1"/>
                                        </w:rPr>
                                      </w:pPr>
                                      <w:r>
                                        <w:rPr>
                                          <w:color w:val="000000" w:themeColor="text1"/>
                                        </w:rPr>
                                        <w:t>Vitamin A</w:t>
                                      </w:r>
                                    </w:p>
                                  </w:tc>
                                </w:tr>
                              </w:tbl>
                              <w:p w14:paraId="07DDF1C4" w14:textId="77777777" w:rsidR="00AA7E62" w:rsidRDefault="00AA7E62"/>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77300</wp14:pctHeight>
                    </wp14:sizeRelV>
                  </wp:anchor>
                </w:drawing>
              </mc:Choice>
              <mc:Fallback>
                <w:pict>
                  <v:shapetype w14:anchorId="5BE5CDAA" id="_x0000_t202" coordsize="21600,21600" o:spt="202" path="m,l,21600r21600,l21600,xe">
                    <v:stroke joinstyle="miter"/>
                    <v:path gradientshapeok="t" o:connecttype="rect"/>
                  </v:shapetype>
                  <v:shape id="Polje z besedilom 138" o:spid="_x0000_s1026" type="#_x0000_t202" style="position:absolute;margin-left:19.05pt;margin-top:93pt;width:134.85pt;height:302.4pt;z-index:251659264;visibility:visible;mso-wrap-style:square;mso-width-percent:941;mso-height-percent:773;mso-wrap-distance-left:9pt;mso-wrap-distance-top:0;mso-wrap-distance-right:9pt;mso-wrap-distance-bottom:0;mso-position-horizontal:absolute;mso-position-horizontal-relative:page;mso-position-vertical:absolute;mso-position-vertical-relative:page;mso-width-percent:941;mso-height-percent:7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" fillcolor="white [3201]" stroked="f" strokeweight=".5pt">
                    <v:textbox inset="0,0,0,0">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5748"/>
                            <w:gridCol w:w="5444"/>
                          </w:tblGrid>
                          <w:tr w:rsidR="00AA7E62" w14:paraId="482328B8" w14:textId="77777777">
                            <w:trPr>
                              <w:jc w:val="center"/>
                            </w:trPr>
                            <w:tc>
                              <w:tcPr>
                                <w:tcW w:w="2568" w:type="pct"/>
                                <w:vAlign w:val="center"/>
                              </w:tcPr>
                              <w:p w14:paraId="556C1796" w14:textId="0D6BB043" w:rsidR="00AA7E62" w:rsidRPr="00AA7E62" w:rsidRDefault="00AA7E62">
                                <w:pPr>
                                  <w:jc w:val="right"/>
                                  <w:rPr>
                                    <w:sz w:val="52"/>
                                    <w:szCs w:val="52"/>
                                  </w:rPr>
                                </w:pPr>
                                <w:r>
                                  <w:rPr>
                                    <w:noProof/>
                                    <w:lang w:eastAsia="sl-SI"/>
                                  </w:rPr>
                                  <w:drawing>
                                    <wp:inline distT="0" distB="0" distL="0" distR="0" wp14:anchorId="7755A7E5" wp14:editId="2F511221">
                                      <wp:extent cx="3142445" cy="2317750"/>
                                      <wp:effectExtent l="0" t="0" r="1270" b="635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171368" cy="2339083"/>
                                              </a:xfrm>
                                              <a:prstGeom prst="rect">
                                                <a:avLst/>
                                              </a:prstGeom>
                                            </pic:spPr>
                                          </pic:pic>
                                        </a:graphicData>
                                      </a:graphic>
                                    </wp:inline>
                                  </w:drawing>
                                </w:r>
                              </w:p>
                              <w:sdt>
                                <w:sdtPr>
                                  <w:rPr>
                                    <w:caps/>
                                    <w:color w:val="191919" w:themeColor="text1" w:themeTint="E6"/>
                                    <w:sz w:val="52"/>
                                    <w:szCs w:val="52"/>
                                  </w:rPr>
                                  <w:alias w:val="Naslov"/>
                                  <w:tag w:val=""/>
                                  <w:id w:val="-438379639"/>
                                  <w:dataBinding w:prefixMappings="xmlns:ns0='http://purl.org/dc/elements/1.1/' xmlns:ns1='http://schemas.openxmlformats.org/package/2006/metadata/core-properties' " w:xpath="/ns1:coreProperties[1]/ns0:title[1]" w:storeItemID="{6C3C8BC8-F283-45AE-878A-BAB7291924A1}"/>
                                  <w:text/>
                                </w:sdtPr>
                                <w:sdtEndPr/>
                                <w:sdtContent>
                                  <w:p w14:paraId="2ED1A824" w14:textId="27385345" w:rsidR="00AA7E62" w:rsidRPr="00AA7E62" w:rsidRDefault="00AA7E62">
                                    <w:pPr>
                                      <w:pStyle w:val="Brezrazmikov"/>
                                      <w:spacing w:line="312" w:lineRule="auto"/>
                                      <w:jc w:val="right"/>
                                      <w:rPr>
                                        <w:caps/>
                                        <w:color w:val="191919" w:themeColor="text1" w:themeTint="E6"/>
                                        <w:sz w:val="52"/>
                                        <w:szCs w:val="52"/>
                                      </w:rPr>
                                    </w:pPr>
                                    <w:r w:rsidRPr="00AA7E62">
                                      <w:rPr>
                                        <w:caps/>
                                        <w:color w:val="191919" w:themeColor="text1" w:themeTint="E6"/>
                                        <w:sz w:val="52"/>
                                        <w:szCs w:val="52"/>
                                      </w:rPr>
                                      <w:t>VODNIK ZA KREPITEV IMUNSKEGA SISTEMA</w:t>
                                    </w:r>
                                  </w:p>
                                </w:sdtContent>
                              </w:sdt>
                              <w:sdt>
                                <w:sdtPr>
                                  <w:rPr>
                                    <w:color w:val="000000" w:themeColor="text1"/>
                                    <w:sz w:val="52"/>
                                    <w:szCs w:val="52"/>
                                  </w:rPr>
                                  <w:alias w:val="Podnaslov"/>
                                  <w:tag w:val=""/>
                                  <w:id w:val="1354072561"/>
                                  <w:showingPlcHdr/>
                                  <w:dataBinding w:prefixMappings="xmlns:ns0='http://purl.org/dc/elements/1.1/' xmlns:ns1='http://schemas.openxmlformats.org/package/2006/metadata/core-properties' " w:xpath="/ns1:coreProperties[1]/ns0:subject[1]" w:storeItemID="{6C3C8BC8-F283-45AE-878A-BAB7291924A1}"/>
                                  <w:text/>
                                </w:sdtPr>
                                <w:sdtEndPr/>
                                <w:sdtContent>
                                  <w:p w14:paraId="3C2C2DF7" w14:textId="5D643721" w:rsidR="00AA7E62" w:rsidRPr="00AA7E62" w:rsidRDefault="00AA7E62">
                                    <w:pPr>
                                      <w:jc w:val="right"/>
                                      <w:rPr>
                                        <w:sz w:val="52"/>
                                        <w:szCs w:val="52"/>
                                      </w:rPr>
                                    </w:pPr>
                                    <w:r>
                                      <w:rPr>
                                        <w:color w:val="000000" w:themeColor="text1"/>
                                        <w:sz w:val="52"/>
                                        <w:szCs w:val="52"/>
                                      </w:rPr>
                                      <w:t xml:space="preserve">     </w:t>
                                    </w:r>
                                  </w:p>
                                </w:sdtContent>
                              </w:sdt>
                            </w:tc>
                            <w:tc>
                              <w:tcPr>
                                <w:tcW w:w="2432" w:type="pct"/>
                                <w:vAlign w:val="center"/>
                              </w:tcPr>
                              <w:p w14:paraId="2EC02D64" w14:textId="77777777" w:rsidR="00AA7E62" w:rsidRDefault="00994E7E" w:rsidP="00AA7E62">
                                <w:pPr>
                                  <w:rPr>
                                    <w:color w:val="ED7D31" w:themeColor="accent2"/>
                                    <w:sz w:val="32"/>
                                    <w:szCs w:val="32"/>
                                  </w:rPr>
                                </w:pPr>
                                <w:sdt>
                                  <w:sdtPr>
                                    <w:rPr>
                                      <w:color w:val="ED7D31" w:themeColor="accent2"/>
                                      <w:sz w:val="32"/>
                                      <w:szCs w:val="32"/>
                                    </w:rPr>
                                    <w:alias w:val="Povzetek"/>
                                    <w:tag w:val=""/>
                                    <w:id w:val="-2036181933"/>
                                    <w:showingPlcHdr/>
                                    <w:dataBinding w:prefixMappings="xmlns:ns0='http://schemas.microsoft.com/office/2006/coverPageProps' " w:xpath="/ns0:CoverPageProperties[1]/ns0:Abstract[1]" w:storeItemID="{55AF091B-3C7A-41E3-B477-F2FDAA23CFDA}"/>
                                    <w:text/>
                                  </w:sdtPr>
                                  <w:sdtEndPr/>
                                  <w:sdtContent>
                                    <w:r w:rsidR="006D37E7">
                                      <w:rPr>
                                        <w:color w:val="ED7D31" w:themeColor="accent2"/>
                                        <w:sz w:val="32"/>
                                        <w:szCs w:val="32"/>
                                      </w:rPr>
                                      <w:t xml:space="preserve">     </w:t>
                                    </w:r>
                                  </w:sdtContent>
                                </w:sdt>
                                <w:r w:rsidR="006D37E7">
                                  <w:rPr>
                                    <w:color w:val="ED7D31" w:themeColor="accent2"/>
                                    <w:sz w:val="32"/>
                                    <w:szCs w:val="32"/>
                                  </w:rPr>
                                  <w:t>IMUNSKI SISTEM</w:t>
                                </w:r>
                              </w:p>
                              <w:p w14:paraId="2D8FF496" w14:textId="77777777" w:rsidR="006D37E7" w:rsidRDefault="006D37E7" w:rsidP="006D37E7">
                                <w:pPr>
                                  <w:pStyle w:val="Odstavekseznama"/>
                                  <w:numPr>
                                    <w:ilvl w:val="0"/>
                                    <w:numId w:val="4"/>
                                  </w:numPr>
                                  <w:rPr>
                                    <w:color w:val="000000" w:themeColor="text1"/>
                                  </w:rPr>
                                </w:pPr>
                                <w:r>
                                  <w:rPr>
                                    <w:color w:val="000000" w:themeColor="text1"/>
                                  </w:rPr>
                                  <w:t>Zdrave sluznice, zaprta vrata za sovražnike</w:t>
                                </w:r>
                              </w:p>
                              <w:p w14:paraId="77AB3093" w14:textId="77777777" w:rsidR="006D37E7" w:rsidRDefault="006D37E7" w:rsidP="006D37E7">
                                <w:pPr>
                                  <w:pStyle w:val="Odstavekseznama"/>
                                  <w:numPr>
                                    <w:ilvl w:val="0"/>
                                    <w:numId w:val="4"/>
                                  </w:numPr>
                                  <w:rPr>
                                    <w:color w:val="000000" w:themeColor="text1"/>
                                  </w:rPr>
                                </w:pPr>
                                <w:r>
                                  <w:rPr>
                                    <w:color w:val="000000" w:themeColor="text1"/>
                                  </w:rPr>
                                  <w:t>Vpliv prebave na imunski sistem</w:t>
                                </w:r>
                              </w:p>
                              <w:p w14:paraId="552CA3DE" w14:textId="77777777" w:rsidR="004D6C11" w:rsidRDefault="004D6C11" w:rsidP="006D37E7">
                                <w:pPr>
                                  <w:pStyle w:val="Odstavekseznama"/>
                                  <w:numPr>
                                    <w:ilvl w:val="0"/>
                                    <w:numId w:val="4"/>
                                  </w:numPr>
                                  <w:rPr>
                                    <w:color w:val="000000" w:themeColor="text1"/>
                                  </w:rPr>
                                </w:pPr>
                                <w:r>
                                  <w:rPr>
                                    <w:color w:val="000000" w:themeColor="text1"/>
                                  </w:rPr>
                                  <w:t>Vročina je lahko tudi koristna</w:t>
                                </w:r>
                              </w:p>
                              <w:p w14:paraId="68D4099A" w14:textId="77777777" w:rsidR="003B71CC" w:rsidRDefault="003B71CC" w:rsidP="006D37E7">
                                <w:pPr>
                                  <w:pStyle w:val="Odstavekseznama"/>
                                  <w:numPr>
                                    <w:ilvl w:val="0"/>
                                    <w:numId w:val="4"/>
                                  </w:numPr>
                                  <w:rPr>
                                    <w:color w:val="000000" w:themeColor="text1"/>
                                  </w:rPr>
                                </w:pPr>
                                <w:r>
                                  <w:rPr>
                                    <w:color w:val="000000" w:themeColor="text1"/>
                                  </w:rPr>
                                  <w:t>Za zdravje je ključna mreža dobro organiziranih imunskih celic</w:t>
                                </w:r>
                              </w:p>
                              <w:p w14:paraId="300E7FFF" w14:textId="77777777" w:rsidR="008632F0" w:rsidRDefault="008632F0" w:rsidP="006D37E7">
                                <w:pPr>
                                  <w:pStyle w:val="Odstavekseznama"/>
                                  <w:numPr>
                                    <w:ilvl w:val="0"/>
                                    <w:numId w:val="4"/>
                                  </w:numPr>
                                  <w:rPr>
                                    <w:color w:val="000000" w:themeColor="text1"/>
                                  </w:rPr>
                                </w:pPr>
                                <w:r>
                                  <w:rPr>
                                    <w:color w:val="000000" w:themeColor="text1"/>
                                  </w:rPr>
                                  <w:t>Vitamin C</w:t>
                                </w:r>
                              </w:p>
                              <w:p w14:paraId="4CAA9BAD" w14:textId="77E667BC" w:rsidR="007E049C" w:rsidRPr="006D37E7" w:rsidRDefault="007E049C" w:rsidP="006D37E7">
                                <w:pPr>
                                  <w:pStyle w:val="Odstavekseznama"/>
                                  <w:numPr>
                                    <w:ilvl w:val="0"/>
                                    <w:numId w:val="4"/>
                                  </w:numPr>
                                  <w:rPr>
                                    <w:color w:val="000000" w:themeColor="text1"/>
                                  </w:rPr>
                                </w:pPr>
                                <w:r>
                                  <w:rPr>
                                    <w:color w:val="000000" w:themeColor="text1"/>
                                  </w:rPr>
                                  <w:t>Vitamin A</w:t>
                                </w:r>
                              </w:p>
                            </w:tc>
                          </w:tr>
                        </w:tbl>
                        <w:p w14:paraId="07DDF1C4" w14:textId="77777777" w:rsidR="00AA7E62" w:rsidRDefault="00AA7E62"/>
                      </w:txbxContent>
                    </v:textbox>
                    <w10:wrap anchorx="page" anchory="page"/>
                  </v:shape>
                </w:pict>
              </mc:Fallback>
            </mc:AlternateContent>
          </w:r>
          <w:r>
            <w:br w:type="page"/>
          </w:r>
        </w:p>
      </w:sdtContent>
    </w:sdt>
    <w:p w14:paraId="766073E0" w14:textId="38730E54" w:rsidR="00FC4E48" w:rsidRDefault="00776AD6">
      <w:pPr>
        <w:rPr>
          <w:rFonts w:ascii="Arial" w:hAnsi="Arial" w:cs="Arial"/>
          <w:color w:val="ED7D31" w:themeColor="accent2"/>
          <w:sz w:val="32"/>
          <w:szCs w:val="32"/>
        </w:rPr>
      </w:pPr>
      <w:r w:rsidRPr="009C1CD9">
        <w:rPr>
          <w:rFonts w:ascii="Arial" w:hAnsi="Arial" w:cs="Arial"/>
          <w:color w:val="ED7D31" w:themeColor="accent2"/>
          <w:sz w:val="32"/>
          <w:szCs w:val="32"/>
        </w:rPr>
        <w:lastRenderedPageBreak/>
        <w:t>IMUNSKI SISTEM</w:t>
      </w:r>
    </w:p>
    <w:p w14:paraId="30F97A71" w14:textId="48301153" w:rsidR="009C1CD9" w:rsidRDefault="009C1CD9" w:rsidP="009C1CD9">
      <w:pPr>
        <w:jc w:val="both"/>
        <w:rPr>
          <w:rFonts w:ascii="Arial" w:hAnsi="Arial" w:cs="Arial"/>
          <w:b/>
          <w:sz w:val="24"/>
          <w:szCs w:val="24"/>
        </w:rPr>
      </w:pPr>
      <w:r w:rsidRPr="009C1CD9">
        <w:rPr>
          <w:rFonts w:ascii="Arial" w:hAnsi="Arial" w:cs="Arial"/>
          <w:sz w:val="24"/>
          <w:szCs w:val="24"/>
        </w:rPr>
        <w:t xml:space="preserve">Osnovna strategija imunskega sistema zajema prepoznavanje </w:t>
      </w:r>
      <w:r>
        <w:rPr>
          <w:rFonts w:ascii="Arial" w:hAnsi="Arial" w:cs="Arial"/>
          <w:sz w:val="24"/>
          <w:szCs w:val="24"/>
        </w:rPr>
        <w:t xml:space="preserve">sovražnika, aktivacijo obrambnih celic in napad tujka. Mikroorganizme uživamo vsak dan. Uživamo jih s hrano, pijačo in vdihavanjem. Kljub temu redko vdrejo v človeško telo, saj jim to preprečujejo številni obrambni mehanizmi. Pri tem so </w:t>
      </w:r>
      <w:r>
        <w:rPr>
          <w:rFonts w:ascii="Arial" w:hAnsi="Arial" w:cs="Arial"/>
          <w:b/>
          <w:sz w:val="24"/>
          <w:szCs w:val="24"/>
        </w:rPr>
        <w:t>pomembne naravne pregrade, kot so koža, prebavila in druge sluznice, odziv z vročino ter različne imunske celice in njihovi izločki.</w:t>
      </w:r>
    </w:p>
    <w:p w14:paraId="7715774A" w14:textId="64DF5F91" w:rsidR="007A73EE" w:rsidRPr="000F45DE" w:rsidRDefault="007A73EE" w:rsidP="007A73EE">
      <w:pPr>
        <w:pStyle w:val="Odstavekseznama"/>
        <w:numPr>
          <w:ilvl w:val="0"/>
          <w:numId w:val="2"/>
        </w:numPr>
        <w:jc w:val="both"/>
        <w:rPr>
          <w:rFonts w:ascii="Arial" w:hAnsi="Arial" w:cs="Arial"/>
          <w:b/>
          <w:color w:val="ED7D31" w:themeColor="accent2"/>
          <w:sz w:val="24"/>
          <w:szCs w:val="24"/>
        </w:rPr>
      </w:pPr>
      <w:r w:rsidRPr="000F45DE">
        <w:rPr>
          <w:rFonts w:ascii="Arial" w:hAnsi="Arial" w:cs="Arial"/>
          <w:b/>
          <w:color w:val="ED7D31" w:themeColor="accent2"/>
          <w:sz w:val="24"/>
          <w:szCs w:val="24"/>
        </w:rPr>
        <w:t>Zdrave sluznice, zaprta vrata za sovražnike</w:t>
      </w:r>
    </w:p>
    <w:p w14:paraId="68622992" w14:textId="31E8234C" w:rsidR="007A73EE" w:rsidRDefault="007A73EE" w:rsidP="007A73EE">
      <w:pPr>
        <w:pStyle w:val="Odstavekseznama"/>
        <w:jc w:val="both"/>
        <w:rPr>
          <w:rFonts w:ascii="Arial" w:hAnsi="Arial" w:cs="Arial"/>
          <w:sz w:val="24"/>
          <w:szCs w:val="24"/>
        </w:rPr>
      </w:pPr>
      <w:r>
        <w:rPr>
          <w:rFonts w:ascii="Arial" w:hAnsi="Arial" w:cs="Arial"/>
          <w:sz w:val="24"/>
          <w:szCs w:val="24"/>
        </w:rPr>
        <w:t xml:space="preserve">Te so prva obrambna linija pred mikrobi. Marsikje je </w:t>
      </w:r>
      <w:r>
        <w:rPr>
          <w:rFonts w:ascii="Arial" w:hAnsi="Arial" w:cs="Arial"/>
          <w:b/>
          <w:sz w:val="24"/>
          <w:szCs w:val="24"/>
        </w:rPr>
        <w:t xml:space="preserve">med sluznico in krvjo le ena plast celic, </w:t>
      </w:r>
      <w:r>
        <w:rPr>
          <w:rFonts w:ascii="Arial" w:hAnsi="Arial" w:cs="Arial"/>
          <w:sz w:val="24"/>
          <w:szCs w:val="24"/>
        </w:rPr>
        <w:t xml:space="preserve">zato so sluznice vstopna vrata za vdor mikrobov v telo. Sluznice obdajajo dihalne poti, črevo, oči, nos in spolovila. Prekrite so s sluzjo, številnimi neškodljivimi mikroorganizmi in </w:t>
      </w:r>
      <w:r w:rsidR="00C1430A">
        <w:rPr>
          <w:rFonts w:ascii="Arial" w:hAnsi="Arial" w:cs="Arial"/>
          <w:sz w:val="24"/>
          <w:szCs w:val="24"/>
        </w:rPr>
        <w:t>specializiranimi sistemi, ki mehansko in kemijsko odstranjujejo tujke. Taki so na primer dlakasti izrastki v dihalih, ki z usklajenim gibanjem mehansko odstranijo tujek, refleks kašlja in encim lizocim v sluznici oči, ki kemijsko razgradi bakterijo.</w:t>
      </w:r>
    </w:p>
    <w:p w14:paraId="319EF3C6" w14:textId="108225B1" w:rsidR="0057697D" w:rsidRDefault="0057697D" w:rsidP="007A73EE">
      <w:pPr>
        <w:pStyle w:val="Odstavekseznama"/>
        <w:jc w:val="both"/>
        <w:rPr>
          <w:rFonts w:ascii="Arial" w:hAnsi="Arial" w:cs="Arial"/>
          <w:b/>
          <w:sz w:val="24"/>
          <w:szCs w:val="24"/>
        </w:rPr>
      </w:pPr>
      <w:r>
        <w:rPr>
          <w:rFonts w:ascii="Arial" w:hAnsi="Arial" w:cs="Arial"/>
          <w:sz w:val="24"/>
          <w:szCs w:val="24"/>
        </w:rPr>
        <w:t xml:space="preserve">Na zdravje sluznic </w:t>
      </w:r>
      <w:r>
        <w:rPr>
          <w:rFonts w:ascii="Arial" w:hAnsi="Arial" w:cs="Arial"/>
          <w:b/>
          <w:sz w:val="24"/>
          <w:szCs w:val="24"/>
        </w:rPr>
        <w:t>vplivajo njihova vlažnost, mehanske poškodbe, vnetja ter prehranjenost z makro- in mikrohranili.</w:t>
      </w:r>
    </w:p>
    <w:p w14:paraId="6BECC36D" w14:textId="75121B6A" w:rsidR="0057697D" w:rsidRDefault="0057697D" w:rsidP="007A73EE">
      <w:pPr>
        <w:pStyle w:val="Odstavekseznama"/>
        <w:jc w:val="both"/>
        <w:rPr>
          <w:rFonts w:ascii="Arial" w:hAnsi="Arial" w:cs="Arial"/>
          <w:b/>
          <w:sz w:val="24"/>
          <w:szCs w:val="24"/>
        </w:rPr>
      </w:pPr>
    </w:p>
    <w:p w14:paraId="52B2A439" w14:textId="1422AFE5" w:rsidR="0057697D" w:rsidRDefault="0057697D" w:rsidP="007A73EE">
      <w:pPr>
        <w:pStyle w:val="Odstavekseznama"/>
        <w:jc w:val="both"/>
        <w:rPr>
          <w:rFonts w:ascii="Arial" w:hAnsi="Arial" w:cs="Arial"/>
          <w:b/>
          <w:color w:val="ED7D31" w:themeColor="accent2"/>
          <w:sz w:val="24"/>
          <w:szCs w:val="24"/>
        </w:rPr>
      </w:pPr>
      <w:r>
        <w:rPr>
          <w:rFonts w:ascii="Arial" w:hAnsi="Arial" w:cs="Arial"/>
          <w:b/>
          <w:color w:val="ED7D31" w:themeColor="accent2"/>
          <w:sz w:val="24"/>
          <w:szCs w:val="24"/>
        </w:rPr>
        <w:t>Med pomembnejšimi vitamini za zdrave sluznice je vitamin A</w:t>
      </w:r>
    </w:p>
    <w:p w14:paraId="11C2AB3A" w14:textId="054AE40E" w:rsidR="0057697D" w:rsidRDefault="0057697D" w:rsidP="007A73EE">
      <w:pPr>
        <w:pStyle w:val="Odstavekseznama"/>
        <w:jc w:val="both"/>
        <w:rPr>
          <w:rFonts w:ascii="Arial" w:hAnsi="Arial" w:cs="Arial"/>
          <w:sz w:val="24"/>
          <w:szCs w:val="24"/>
        </w:rPr>
      </w:pPr>
      <w:r w:rsidRPr="0057697D">
        <w:rPr>
          <w:rFonts w:ascii="Arial" w:hAnsi="Arial" w:cs="Arial"/>
          <w:sz w:val="24"/>
          <w:szCs w:val="24"/>
        </w:rPr>
        <w:t xml:space="preserve">Med naravne oblike vitamina A </w:t>
      </w:r>
      <w:r>
        <w:rPr>
          <w:rFonts w:ascii="Arial" w:hAnsi="Arial" w:cs="Arial"/>
          <w:sz w:val="24"/>
          <w:szCs w:val="24"/>
        </w:rPr>
        <w:t xml:space="preserve">štejemo več kemijsko podobnih sestavin. </w:t>
      </w:r>
      <w:r w:rsidR="001C140B">
        <w:rPr>
          <w:rFonts w:ascii="Arial" w:hAnsi="Arial" w:cs="Arial"/>
          <w:sz w:val="24"/>
          <w:szCs w:val="24"/>
        </w:rPr>
        <w:t xml:space="preserve">Med njimi so retinol in njegovi estri, kot sta na primer retinil palmitat in retinil acetat. </w:t>
      </w:r>
      <w:r>
        <w:rPr>
          <w:rFonts w:ascii="Arial" w:hAnsi="Arial" w:cs="Arial"/>
          <w:sz w:val="24"/>
          <w:szCs w:val="24"/>
        </w:rPr>
        <w:t>Vitamin A je izjemno pomemben del očesnega pigmenta za zaznavanje svetlobe</w:t>
      </w:r>
      <w:r w:rsidR="001C140B">
        <w:rPr>
          <w:rFonts w:ascii="Arial" w:hAnsi="Arial" w:cs="Arial"/>
          <w:sz w:val="24"/>
          <w:szCs w:val="24"/>
        </w:rPr>
        <w:t>, v solzni tekočini pa preprečuje njeno izsušitev.</w:t>
      </w:r>
    </w:p>
    <w:p w14:paraId="251B90D4" w14:textId="16A9F67E" w:rsidR="007B5819" w:rsidRDefault="007B5819" w:rsidP="007A73EE">
      <w:pPr>
        <w:pStyle w:val="Odstavekseznama"/>
        <w:jc w:val="both"/>
        <w:rPr>
          <w:rFonts w:ascii="Arial" w:hAnsi="Arial" w:cs="Arial"/>
          <w:b/>
          <w:sz w:val="24"/>
          <w:szCs w:val="24"/>
        </w:rPr>
      </w:pPr>
      <w:r>
        <w:rPr>
          <w:rFonts w:ascii="Arial" w:hAnsi="Arial" w:cs="Arial"/>
          <w:b/>
          <w:sz w:val="24"/>
          <w:szCs w:val="24"/>
        </w:rPr>
        <w:t>Na pomanjkanje vitamina A lahko posumimo pri:</w:t>
      </w:r>
    </w:p>
    <w:p w14:paraId="1161ED1C" w14:textId="0DD7FF9A" w:rsidR="007B5819" w:rsidRPr="007B5819" w:rsidRDefault="007B5819" w:rsidP="007B5819">
      <w:pPr>
        <w:pStyle w:val="Odstavekseznama"/>
        <w:numPr>
          <w:ilvl w:val="0"/>
          <w:numId w:val="3"/>
        </w:numPr>
        <w:jc w:val="both"/>
        <w:rPr>
          <w:rFonts w:ascii="Arial" w:hAnsi="Arial" w:cs="Arial"/>
          <w:b/>
          <w:sz w:val="24"/>
          <w:szCs w:val="24"/>
        </w:rPr>
      </w:pPr>
      <w:r>
        <w:rPr>
          <w:rFonts w:ascii="Arial" w:hAnsi="Arial" w:cs="Arial"/>
          <w:sz w:val="24"/>
          <w:szCs w:val="24"/>
        </w:rPr>
        <w:t>krastavi in suhi nosni sluznici ter suhi in luskasti koži,</w:t>
      </w:r>
    </w:p>
    <w:p w14:paraId="18AB468F" w14:textId="5E9911E0" w:rsidR="007B5819" w:rsidRPr="007B5819" w:rsidRDefault="007B5819" w:rsidP="007B5819">
      <w:pPr>
        <w:pStyle w:val="Odstavekseznama"/>
        <w:numPr>
          <w:ilvl w:val="0"/>
          <w:numId w:val="3"/>
        </w:numPr>
        <w:jc w:val="both"/>
        <w:rPr>
          <w:rFonts w:ascii="Arial" w:hAnsi="Arial" w:cs="Arial"/>
          <w:b/>
          <w:sz w:val="24"/>
          <w:szCs w:val="24"/>
        </w:rPr>
      </w:pPr>
      <w:r>
        <w:rPr>
          <w:rFonts w:ascii="Arial" w:hAnsi="Arial" w:cs="Arial"/>
          <w:sz w:val="24"/>
          <w:szCs w:val="24"/>
        </w:rPr>
        <w:t>rdečih in suhih očeh,</w:t>
      </w:r>
    </w:p>
    <w:p w14:paraId="6DE54AFD" w14:textId="5A189367" w:rsidR="007B5819" w:rsidRDefault="007B5819" w:rsidP="007B5819">
      <w:pPr>
        <w:pStyle w:val="Odstavekseznama"/>
        <w:numPr>
          <w:ilvl w:val="0"/>
          <w:numId w:val="3"/>
        </w:numPr>
        <w:jc w:val="both"/>
        <w:rPr>
          <w:rFonts w:ascii="Arial" w:hAnsi="Arial" w:cs="Arial"/>
          <w:sz w:val="24"/>
          <w:szCs w:val="24"/>
        </w:rPr>
      </w:pPr>
      <w:r>
        <w:rPr>
          <w:rFonts w:ascii="Arial" w:hAnsi="Arial" w:cs="Arial"/>
          <w:sz w:val="24"/>
          <w:szCs w:val="24"/>
        </w:rPr>
        <w:t>p</w:t>
      </w:r>
      <w:r w:rsidRPr="007B5819">
        <w:rPr>
          <w:rFonts w:ascii="Arial" w:hAnsi="Arial" w:cs="Arial"/>
          <w:sz w:val="24"/>
          <w:szCs w:val="24"/>
        </w:rPr>
        <w:t xml:space="preserve">ogostih </w:t>
      </w:r>
      <w:r>
        <w:rPr>
          <w:rFonts w:ascii="Arial" w:hAnsi="Arial" w:cs="Arial"/>
          <w:sz w:val="24"/>
          <w:szCs w:val="24"/>
        </w:rPr>
        <w:t>okužbah sluznic, kot so bronhitisi in prehladi,</w:t>
      </w:r>
    </w:p>
    <w:p w14:paraId="07F86A9E" w14:textId="3969BE98" w:rsidR="007B5819" w:rsidRDefault="007B5819" w:rsidP="007B5819">
      <w:pPr>
        <w:pStyle w:val="Odstavekseznama"/>
        <w:numPr>
          <w:ilvl w:val="0"/>
          <w:numId w:val="3"/>
        </w:numPr>
        <w:jc w:val="both"/>
        <w:rPr>
          <w:rFonts w:ascii="Arial" w:hAnsi="Arial" w:cs="Arial"/>
          <w:sz w:val="24"/>
          <w:szCs w:val="24"/>
        </w:rPr>
      </w:pPr>
      <w:r>
        <w:rPr>
          <w:rFonts w:ascii="Arial" w:hAnsi="Arial" w:cs="Arial"/>
          <w:sz w:val="24"/>
          <w:szCs w:val="24"/>
        </w:rPr>
        <w:t>slabem razlikovanju med temnim in svetlim,</w:t>
      </w:r>
    </w:p>
    <w:p w14:paraId="34364289" w14:textId="2597DA20" w:rsidR="007B5819" w:rsidRDefault="007B5819" w:rsidP="007B5819">
      <w:pPr>
        <w:pStyle w:val="Odstavekseznama"/>
        <w:numPr>
          <w:ilvl w:val="0"/>
          <w:numId w:val="3"/>
        </w:numPr>
        <w:jc w:val="both"/>
        <w:rPr>
          <w:rFonts w:ascii="Arial" w:hAnsi="Arial" w:cs="Arial"/>
          <w:sz w:val="24"/>
          <w:szCs w:val="24"/>
        </w:rPr>
      </w:pPr>
      <w:r>
        <w:rPr>
          <w:rFonts w:ascii="Arial" w:hAnsi="Arial" w:cs="Arial"/>
          <w:sz w:val="24"/>
          <w:szCs w:val="24"/>
        </w:rPr>
        <w:t>otrocih v motnjah rasti,</w:t>
      </w:r>
    </w:p>
    <w:p w14:paraId="1D3BFDF0" w14:textId="4DCFA9A0" w:rsidR="00373076" w:rsidRPr="00373076" w:rsidRDefault="007B5819" w:rsidP="00373076">
      <w:pPr>
        <w:pStyle w:val="Odstavekseznama"/>
        <w:numPr>
          <w:ilvl w:val="0"/>
          <w:numId w:val="3"/>
        </w:numPr>
        <w:jc w:val="both"/>
        <w:rPr>
          <w:rFonts w:ascii="Arial" w:hAnsi="Arial" w:cs="Arial"/>
          <w:sz w:val="24"/>
          <w:szCs w:val="24"/>
        </w:rPr>
      </w:pPr>
      <w:r>
        <w:rPr>
          <w:rFonts w:ascii="Arial" w:hAnsi="Arial" w:cs="Arial"/>
          <w:sz w:val="24"/>
          <w:szCs w:val="24"/>
        </w:rPr>
        <w:t>aknah</w:t>
      </w:r>
      <w:r w:rsidR="00373076">
        <w:rPr>
          <w:rFonts w:ascii="Arial" w:hAnsi="Arial" w:cs="Arial"/>
          <w:sz w:val="24"/>
          <w:szCs w:val="24"/>
        </w:rPr>
        <w:t>.</w:t>
      </w:r>
      <w:r w:rsidR="00373076" w:rsidRPr="00373076">
        <w:rPr>
          <w:rFonts w:ascii="Arial" w:hAnsi="Arial" w:cs="Arial"/>
          <w:sz w:val="24"/>
          <w:szCs w:val="24"/>
        </w:rPr>
        <w:t xml:space="preserve">          </w:t>
      </w:r>
    </w:p>
    <w:p w14:paraId="0B356F84" w14:textId="1C03C930" w:rsidR="00373076" w:rsidRDefault="00373076" w:rsidP="00373076">
      <w:pPr>
        <w:pStyle w:val="Odstavekseznama"/>
        <w:ind w:left="1440"/>
        <w:jc w:val="both"/>
        <w:rPr>
          <w:rFonts w:ascii="Arial" w:hAnsi="Arial" w:cs="Arial"/>
          <w:sz w:val="24"/>
          <w:szCs w:val="24"/>
        </w:rPr>
      </w:pPr>
    </w:p>
    <w:p w14:paraId="5849ECAF" w14:textId="097F594C" w:rsidR="00373076" w:rsidRDefault="00373076" w:rsidP="00373076">
      <w:pPr>
        <w:pStyle w:val="Odstavekseznama"/>
        <w:ind w:left="1440"/>
        <w:jc w:val="both"/>
        <w:rPr>
          <w:rFonts w:ascii="Arial" w:hAnsi="Arial" w:cs="Arial"/>
          <w:sz w:val="24"/>
          <w:szCs w:val="24"/>
        </w:rPr>
      </w:pPr>
      <w:r>
        <w:rPr>
          <w:rFonts w:ascii="Arial" w:hAnsi="Arial" w:cs="Arial"/>
          <w:noProof/>
          <w:sz w:val="24"/>
          <w:szCs w:val="24"/>
          <w:lang w:eastAsia="sl-SI"/>
        </w:rPr>
        <w:drawing>
          <wp:inline distT="0" distB="0" distL="0" distR="0" wp14:anchorId="2E4B9030" wp14:editId="26AE5854">
            <wp:extent cx="3389630" cy="2322830"/>
            <wp:effectExtent l="0" t="0" r="1270" b="127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89630" cy="2322830"/>
                    </a:xfrm>
                    <a:prstGeom prst="rect">
                      <a:avLst/>
                    </a:prstGeom>
                    <a:noFill/>
                  </pic:spPr>
                </pic:pic>
              </a:graphicData>
            </a:graphic>
          </wp:inline>
        </w:drawing>
      </w:r>
    </w:p>
    <w:p w14:paraId="7562B098" w14:textId="77777777" w:rsidR="000F45DE" w:rsidRPr="00373076" w:rsidRDefault="000F45DE" w:rsidP="00373076">
      <w:pPr>
        <w:jc w:val="both"/>
        <w:rPr>
          <w:rFonts w:ascii="Arial" w:hAnsi="Arial" w:cs="Arial"/>
          <w:sz w:val="24"/>
          <w:szCs w:val="24"/>
        </w:rPr>
      </w:pPr>
    </w:p>
    <w:p w14:paraId="7AFA9474" w14:textId="60BC8264" w:rsidR="000F45DE" w:rsidRDefault="000F45DE" w:rsidP="00FC0986">
      <w:pPr>
        <w:pStyle w:val="Odstavekseznama"/>
        <w:numPr>
          <w:ilvl w:val="0"/>
          <w:numId w:val="2"/>
        </w:numPr>
        <w:jc w:val="both"/>
        <w:rPr>
          <w:rFonts w:ascii="Arial" w:hAnsi="Arial" w:cs="Arial"/>
          <w:b/>
          <w:color w:val="ED7D31" w:themeColor="accent2"/>
          <w:sz w:val="24"/>
          <w:szCs w:val="24"/>
        </w:rPr>
      </w:pPr>
      <w:r w:rsidRPr="00FC0986">
        <w:rPr>
          <w:rFonts w:ascii="Arial" w:hAnsi="Arial" w:cs="Arial"/>
          <w:b/>
          <w:color w:val="ED7D31" w:themeColor="accent2"/>
          <w:sz w:val="24"/>
          <w:szCs w:val="24"/>
        </w:rPr>
        <w:lastRenderedPageBreak/>
        <w:t>Vpliv prebave na imunski sistem</w:t>
      </w:r>
    </w:p>
    <w:p w14:paraId="6624ECF3" w14:textId="77777777" w:rsidR="00FC0986" w:rsidRPr="00FC0986" w:rsidRDefault="00FC0986" w:rsidP="00FC0986">
      <w:pPr>
        <w:pStyle w:val="Odstavekseznama"/>
        <w:jc w:val="both"/>
        <w:rPr>
          <w:rFonts w:ascii="Arial" w:hAnsi="Arial" w:cs="Arial"/>
          <w:sz w:val="24"/>
          <w:szCs w:val="24"/>
        </w:rPr>
      </w:pPr>
      <w:r w:rsidRPr="00FC0986">
        <w:rPr>
          <w:rFonts w:ascii="Arial" w:hAnsi="Arial" w:cs="Arial"/>
          <w:sz w:val="24"/>
          <w:szCs w:val="24"/>
        </w:rPr>
        <w:t xml:space="preserve">Skozi prebavila gre vse, kar zaužijemo, tako hrana kot razni mikrobi in virusi. Proces se </w:t>
      </w:r>
      <w:r w:rsidRPr="00FC0986">
        <w:rPr>
          <w:rFonts w:ascii="Arial" w:hAnsi="Arial" w:cs="Arial"/>
          <w:b/>
          <w:sz w:val="24"/>
          <w:szCs w:val="24"/>
        </w:rPr>
        <w:t>začne v ustih</w:t>
      </w:r>
      <w:r w:rsidRPr="00FC0986">
        <w:rPr>
          <w:rFonts w:ascii="Arial" w:hAnsi="Arial" w:cs="Arial"/>
          <w:sz w:val="24"/>
          <w:szCs w:val="24"/>
        </w:rPr>
        <w:t xml:space="preserve">, kjer se hrana pomeša s slino in prebavnimi encimi. Nadaljuje se </w:t>
      </w:r>
      <w:r w:rsidRPr="00FC0986">
        <w:rPr>
          <w:rFonts w:ascii="Arial" w:hAnsi="Arial" w:cs="Arial"/>
          <w:b/>
          <w:sz w:val="24"/>
          <w:szCs w:val="24"/>
        </w:rPr>
        <w:t>v želodcu</w:t>
      </w:r>
      <w:r w:rsidRPr="00FC0986">
        <w:rPr>
          <w:rFonts w:ascii="Arial" w:hAnsi="Arial" w:cs="Arial"/>
          <w:sz w:val="24"/>
          <w:szCs w:val="24"/>
        </w:rPr>
        <w:t xml:space="preserve">, kjer se pomeša z želodčno kislino, obogateno z drugimi encimi, in konča </w:t>
      </w:r>
      <w:r w:rsidRPr="00FC0986">
        <w:rPr>
          <w:rFonts w:ascii="Arial" w:hAnsi="Arial" w:cs="Arial"/>
          <w:b/>
          <w:sz w:val="24"/>
          <w:szCs w:val="24"/>
        </w:rPr>
        <w:t>v debelem črevesju</w:t>
      </w:r>
      <w:r w:rsidRPr="00FC0986">
        <w:rPr>
          <w:rFonts w:ascii="Arial" w:hAnsi="Arial" w:cs="Arial"/>
          <w:sz w:val="24"/>
          <w:szCs w:val="24"/>
        </w:rPr>
        <w:t>, kjer se v prebavo vključijo še črevesne bakterije.</w:t>
      </w:r>
    </w:p>
    <w:p w14:paraId="3AE31377" w14:textId="40794CFA" w:rsidR="00FC0986" w:rsidRDefault="00FC0986" w:rsidP="00FC0986">
      <w:pPr>
        <w:pStyle w:val="Odstavekseznama"/>
        <w:jc w:val="both"/>
        <w:rPr>
          <w:rFonts w:ascii="Arial" w:hAnsi="Arial" w:cs="Arial"/>
          <w:sz w:val="24"/>
          <w:szCs w:val="24"/>
        </w:rPr>
      </w:pPr>
      <w:r w:rsidRPr="00FC0986">
        <w:rPr>
          <w:rFonts w:ascii="Arial" w:hAnsi="Arial" w:cs="Arial"/>
          <w:sz w:val="24"/>
          <w:szCs w:val="24"/>
        </w:rPr>
        <w:t xml:space="preserve">Črevesje je največji imunski organ v telesu, saj je </w:t>
      </w:r>
      <w:r w:rsidRPr="00FC0986">
        <w:rPr>
          <w:rFonts w:ascii="Arial" w:hAnsi="Arial" w:cs="Arial"/>
          <w:b/>
          <w:sz w:val="24"/>
          <w:szCs w:val="24"/>
        </w:rPr>
        <w:t>v njem največ celic imunskega sistema</w:t>
      </w:r>
      <w:r>
        <w:rPr>
          <w:rFonts w:ascii="Arial" w:hAnsi="Arial" w:cs="Arial"/>
          <w:sz w:val="24"/>
          <w:szCs w:val="24"/>
        </w:rPr>
        <w:t>.</w:t>
      </w:r>
    </w:p>
    <w:p w14:paraId="088AF79B" w14:textId="77777777" w:rsidR="00714EFC" w:rsidRDefault="00714EFC" w:rsidP="00FC0986">
      <w:pPr>
        <w:pStyle w:val="Odstavekseznama"/>
        <w:jc w:val="both"/>
        <w:rPr>
          <w:rFonts w:ascii="Arial" w:hAnsi="Arial" w:cs="Arial"/>
          <w:sz w:val="24"/>
          <w:szCs w:val="24"/>
        </w:rPr>
      </w:pPr>
    </w:p>
    <w:p w14:paraId="12465142" w14:textId="0F594B6C" w:rsidR="00714EFC" w:rsidRPr="00714EFC" w:rsidRDefault="00714EFC" w:rsidP="00714EFC">
      <w:pPr>
        <w:pStyle w:val="Odstavekseznama"/>
        <w:numPr>
          <w:ilvl w:val="0"/>
          <w:numId w:val="2"/>
        </w:numPr>
        <w:jc w:val="both"/>
        <w:rPr>
          <w:rFonts w:ascii="Arial" w:hAnsi="Arial" w:cs="Arial"/>
          <w:b/>
          <w:color w:val="ED7D31" w:themeColor="accent2"/>
          <w:sz w:val="24"/>
          <w:szCs w:val="24"/>
        </w:rPr>
      </w:pPr>
      <w:r w:rsidRPr="00714EFC">
        <w:rPr>
          <w:rFonts w:ascii="Arial" w:hAnsi="Arial" w:cs="Arial"/>
          <w:b/>
          <w:color w:val="ED7D31" w:themeColor="accent2"/>
          <w:sz w:val="24"/>
          <w:szCs w:val="24"/>
        </w:rPr>
        <w:t>Vročina je lahko tudi koristna</w:t>
      </w:r>
    </w:p>
    <w:p w14:paraId="1E754116" w14:textId="53E31948" w:rsidR="00FC0986" w:rsidRDefault="002B0A6B" w:rsidP="00FC0986">
      <w:pPr>
        <w:pStyle w:val="Odstavekseznama"/>
        <w:jc w:val="both"/>
        <w:rPr>
          <w:rFonts w:ascii="Arial" w:hAnsi="Arial" w:cs="Arial"/>
          <w:b/>
          <w:sz w:val="24"/>
          <w:szCs w:val="24"/>
        </w:rPr>
      </w:pPr>
      <w:r>
        <w:rPr>
          <w:rFonts w:ascii="Arial" w:hAnsi="Arial" w:cs="Arial"/>
          <w:sz w:val="24"/>
          <w:szCs w:val="24"/>
        </w:rPr>
        <w:t xml:space="preserve">Če se kljub vsem oviram v prebavnih mikrobih in virusi prebijejo v notranjost telesa, z njimi opravi imunski sistem, ena od pomembnih dodatnih varoval pa je povišana telesna temperatura. Prehitro zniževanje vročine je poseg v naravni imunski odziv, s katerim telo pospeši proces zdravljenja. Zato ob prvih znakih prehlada in pri blagem povišanju telesne temperature ni dobro takoj poseči po sredstvih za zniževanje temperature. Dobro je vedeti, da pri vsakem odmerku paracetamola v jetrih nastaja nekaj strupenega presnovka paracetamola, ki </w:t>
      </w:r>
      <w:r>
        <w:rPr>
          <w:rFonts w:ascii="Arial" w:hAnsi="Arial" w:cs="Arial"/>
          <w:b/>
          <w:sz w:val="24"/>
          <w:szCs w:val="24"/>
        </w:rPr>
        <w:t>obremenjuje jetra in zmanjšuje zaloge glutationa.</w:t>
      </w:r>
    </w:p>
    <w:p w14:paraId="4A4DB0C1" w14:textId="03316948" w:rsidR="005F1BF6" w:rsidRDefault="005F1BF6" w:rsidP="00FC0986">
      <w:pPr>
        <w:pStyle w:val="Odstavekseznama"/>
        <w:jc w:val="both"/>
        <w:rPr>
          <w:rFonts w:ascii="Arial" w:hAnsi="Arial" w:cs="Arial"/>
          <w:sz w:val="24"/>
          <w:szCs w:val="24"/>
        </w:rPr>
      </w:pPr>
      <w:r>
        <w:rPr>
          <w:rFonts w:ascii="Arial" w:hAnsi="Arial" w:cs="Arial"/>
          <w:sz w:val="24"/>
          <w:szCs w:val="24"/>
        </w:rPr>
        <w:t>Glutation je eden izmed pomembnejših antioksidantov v telesu, ki skrbi za razstrupljanje in regeneracijo vitamina C, s tem pa posredno tudi na dobro delovanje imunskega sistema.</w:t>
      </w:r>
    </w:p>
    <w:p w14:paraId="19A0B2F8" w14:textId="6F0A822A" w:rsidR="00FD1BBD" w:rsidRDefault="00FD1BBD" w:rsidP="00FC0986">
      <w:pPr>
        <w:pStyle w:val="Odstavekseznama"/>
        <w:jc w:val="both"/>
        <w:rPr>
          <w:rFonts w:ascii="Arial" w:hAnsi="Arial" w:cs="Arial"/>
          <w:sz w:val="24"/>
          <w:szCs w:val="24"/>
        </w:rPr>
      </w:pPr>
    </w:p>
    <w:p w14:paraId="01306C23" w14:textId="3A6C2443" w:rsidR="00FD1BBD" w:rsidRDefault="00FD1BBD" w:rsidP="00FC0986">
      <w:pPr>
        <w:pStyle w:val="Odstavekseznama"/>
        <w:jc w:val="both"/>
        <w:rPr>
          <w:rFonts w:ascii="Arial" w:hAnsi="Arial" w:cs="Arial"/>
          <w:sz w:val="24"/>
          <w:szCs w:val="24"/>
        </w:rPr>
      </w:pPr>
    </w:p>
    <w:p w14:paraId="5AA43C7C" w14:textId="7082E602" w:rsidR="00FD1BBD" w:rsidRPr="00FD1BBD" w:rsidRDefault="00FD1BBD" w:rsidP="00FD1BBD">
      <w:pPr>
        <w:pStyle w:val="Odstavekseznama"/>
        <w:jc w:val="center"/>
        <w:rPr>
          <w:rFonts w:ascii="Arial" w:hAnsi="Arial" w:cs="Arial"/>
          <w:sz w:val="24"/>
          <w:szCs w:val="24"/>
        </w:rPr>
      </w:pPr>
      <w:r>
        <w:rPr>
          <w:noProof/>
          <w:lang w:eastAsia="sl-SI"/>
        </w:rPr>
        <w:drawing>
          <wp:inline distT="0" distB="0" distL="0" distR="0" wp14:anchorId="246DE474" wp14:editId="4AEE52EF">
            <wp:extent cx="4137660" cy="1897313"/>
            <wp:effectExtent l="0" t="0" r="0" b="8255"/>
            <wp:docPr id="4" name="Slika 4" descr="Dobil sem koronavirus, kaj lahko pričakujem #video - siol.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bil sem koronavirus, kaj lahko pričakujem #video - siol.ne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156235" cy="1905831"/>
                    </a:xfrm>
                    <a:prstGeom prst="rect">
                      <a:avLst/>
                    </a:prstGeom>
                    <a:noFill/>
                    <a:ln>
                      <a:noFill/>
                    </a:ln>
                  </pic:spPr>
                </pic:pic>
              </a:graphicData>
            </a:graphic>
          </wp:inline>
        </w:drawing>
      </w:r>
    </w:p>
    <w:p w14:paraId="4534CBF1" w14:textId="4B5B784F" w:rsidR="00FD1BBD" w:rsidRDefault="00FD1BBD" w:rsidP="00FC0986">
      <w:pPr>
        <w:pStyle w:val="Odstavekseznama"/>
        <w:jc w:val="both"/>
        <w:rPr>
          <w:rFonts w:ascii="Arial" w:hAnsi="Arial" w:cs="Arial"/>
          <w:sz w:val="24"/>
          <w:szCs w:val="24"/>
        </w:rPr>
      </w:pPr>
    </w:p>
    <w:p w14:paraId="0F235DAC" w14:textId="77777777" w:rsidR="00FD1BBD" w:rsidRDefault="00FD1BBD" w:rsidP="00FC0986">
      <w:pPr>
        <w:pStyle w:val="Odstavekseznama"/>
        <w:jc w:val="both"/>
        <w:rPr>
          <w:rFonts w:ascii="Arial" w:hAnsi="Arial" w:cs="Arial"/>
          <w:sz w:val="24"/>
          <w:szCs w:val="24"/>
        </w:rPr>
      </w:pPr>
    </w:p>
    <w:p w14:paraId="777D5AC1" w14:textId="1F0FA06A" w:rsidR="005F1BF6" w:rsidRDefault="005F1BF6" w:rsidP="00FC0986">
      <w:pPr>
        <w:pStyle w:val="Odstavekseznama"/>
        <w:jc w:val="both"/>
        <w:rPr>
          <w:rFonts w:ascii="Arial" w:hAnsi="Arial" w:cs="Arial"/>
          <w:sz w:val="24"/>
          <w:szCs w:val="24"/>
        </w:rPr>
      </w:pPr>
    </w:p>
    <w:p w14:paraId="3589D78D" w14:textId="496439BC" w:rsidR="005F1BF6" w:rsidRDefault="005F1BF6" w:rsidP="00FC0986">
      <w:pPr>
        <w:pStyle w:val="Odstavekseznama"/>
        <w:jc w:val="both"/>
        <w:rPr>
          <w:rFonts w:ascii="Arial" w:hAnsi="Arial" w:cs="Arial"/>
          <w:b/>
          <w:color w:val="ED7D31" w:themeColor="accent2"/>
          <w:sz w:val="24"/>
          <w:szCs w:val="24"/>
        </w:rPr>
      </w:pPr>
      <w:r w:rsidRPr="005F1BF6">
        <w:rPr>
          <w:rFonts w:ascii="Arial" w:hAnsi="Arial" w:cs="Arial"/>
          <w:b/>
          <w:color w:val="ED7D31" w:themeColor="accent2"/>
          <w:sz w:val="24"/>
          <w:szCs w:val="24"/>
        </w:rPr>
        <w:t>Kako vročina pomaga pri imunskem odzivu?</w:t>
      </w:r>
    </w:p>
    <w:p w14:paraId="2507BE96" w14:textId="3677C9AB" w:rsidR="005F1BF6" w:rsidRDefault="005F1BF6" w:rsidP="00FC0986">
      <w:pPr>
        <w:pStyle w:val="Odstavekseznama"/>
        <w:jc w:val="both"/>
        <w:rPr>
          <w:rFonts w:ascii="Arial" w:hAnsi="Arial" w:cs="Arial"/>
          <w:color w:val="ED7D31" w:themeColor="accent2"/>
          <w:sz w:val="24"/>
          <w:szCs w:val="24"/>
        </w:rPr>
      </w:pPr>
      <w:r>
        <w:rPr>
          <w:rFonts w:ascii="Arial" w:hAnsi="Arial" w:cs="Arial"/>
          <w:b/>
          <w:color w:val="ED7D31" w:themeColor="accent2"/>
          <w:sz w:val="24"/>
          <w:szCs w:val="24"/>
        </w:rPr>
        <w:t xml:space="preserve">a.) </w:t>
      </w:r>
      <w:r w:rsidRPr="00161096">
        <w:rPr>
          <w:rFonts w:ascii="Arial" w:hAnsi="Arial" w:cs="Arial"/>
          <w:sz w:val="24"/>
          <w:szCs w:val="24"/>
        </w:rPr>
        <w:t>Povzročitelji bolezni so običajno prilagojeni na normalno telesno temperaturo. Povišana telesna temperatura oslabi razmere za rast in razmnoževanje povzročiteljev bolezni.</w:t>
      </w:r>
    </w:p>
    <w:p w14:paraId="2C807A9E" w14:textId="16FC03A2" w:rsidR="005F1BF6" w:rsidRPr="00161096" w:rsidRDefault="005F1BF6" w:rsidP="00FC0986">
      <w:pPr>
        <w:pStyle w:val="Odstavekseznama"/>
        <w:jc w:val="both"/>
        <w:rPr>
          <w:rFonts w:ascii="Arial" w:hAnsi="Arial" w:cs="Arial"/>
          <w:sz w:val="24"/>
          <w:szCs w:val="24"/>
        </w:rPr>
      </w:pPr>
      <w:r>
        <w:rPr>
          <w:rFonts w:ascii="Arial" w:hAnsi="Arial" w:cs="Arial"/>
          <w:b/>
          <w:color w:val="ED7D31" w:themeColor="accent2"/>
          <w:sz w:val="24"/>
          <w:szCs w:val="24"/>
        </w:rPr>
        <w:t xml:space="preserve">b.) </w:t>
      </w:r>
      <w:r w:rsidRPr="00161096">
        <w:rPr>
          <w:rFonts w:ascii="Arial" w:hAnsi="Arial" w:cs="Arial"/>
          <w:sz w:val="24"/>
          <w:szCs w:val="24"/>
        </w:rPr>
        <w:t>Povišana telesna temperatura aktivira imunski sistem – nastaja več imunskih celic.</w:t>
      </w:r>
    </w:p>
    <w:p w14:paraId="5D242CE6" w14:textId="710B8C82" w:rsidR="005F1BF6" w:rsidRDefault="005F1BF6" w:rsidP="00FC0986">
      <w:pPr>
        <w:pStyle w:val="Odstavekseznama"/>
        <w:jc w:val="both"/>
        <w:rPr>
          <w:rFonts w:ascii="Arial" w:hAnsi="Arial" w:cs="Arial"/>
          <w:sz w:val="24"/>
          <w:szCs w:val="24"/>
        </w:rPr>
      </w:pPr>
      <w:r>
        <w:rPr>
          <w:rFonts w:ascii="Arial" w:hAnsi="Arial" w:cs="Arial"/>
          <w:b/>
          <w:color w:val="ED7D31" w:themeColor="accent2"/>
          <w:sz w:val="24"/>
          <w:szCs w:val="24"/>
        </w:rPr>
        <w:t xml:space="preserve">c.) </w:t>
      </w:r>
      <w:r w:rsidR="00161096">
        <w:rPr>
          <w:rFonts w:ascii="Arial" w:hAnsi="Arial" w:cs="Arial"/>
          <w:sz w:val="24"/>
          <w:szCs w:val="24"/>
        </w:rPr>
        <w:t>Z</w:t>
      </w:r>
      <w:r w:rsidR="00161096" w:rsidRPr="00161096">
        <w:rPr>
          <w:rFonts w:ascii="Arial" w:hAnsi="Arial" w:cs="Arial"/>
          <w:sz w:val="24"/>
          <w:szCs w:val="24"/>
        </w:rPr>
        <w:t>aradi povišane telesne temperature se presnova okrepi in razstrupljanje v jetrih pospeši.</w:t>
      </w:r>
    </w:p>
    <w:p w14:paraId="631A3EDA" w14:textId="00EA1321" w:rsidR="00EF6549" w:rsidRDefault="00EF6549" w:rsidP="00FC0986">
      <w:pPr>
        <w:pStyle w:val="Odstavekseznama"/>
        <w:jc w:val="both"/>
        <w:rPr>
          <w:rFonts w:ascii="Arial" w:hAnsi="Arial" w:cs="Arial"/>
          <w:color w:val="ED7D31" w:themeColor="accent2"/>
          <w:sz w:val="24"/>
          <w:szCs w:val="24"/>
        </w:rPr>
      </w:pPr>
    </w:p>
    <w:p w14:paraId="2EEC9BFA" w14:textId="705B8D4F" w:rsidR="00EF6549" w:rsidRDefault="00EF6549" w:rsidP="00FC0986">
      <w:pPr>
        <w:pStyle w:val="Odstavekseznama"/>
        <w:jc w:val="both"/>
        <w:rPr>
          <w:rFonts w:ascii="Arial" w:hAnsi="Arial" w:cs="Arial"/>
          <w:sz w:val="24"/>
          <w:szCs w:val="24"/>
        </w:rPr>
      </w:pPr>
      <w:r>
        <w:rPr>
          <w:rFonts w:ascii="Arial" w:hAnsi="Arial" w:cs="Arial"/>
          <w:b/>
          <w:sz w:val="24"/>
          <w:szCs w:val="24"/>
        </w:rPr>
        <w:lastRenderedPageBreak/>
        <w:t xml:space="preserve">Po zdravilih za znižanje vročine posežemo, </w:t>
      </w:r>
      <w:r>
        <w:rPr>
          <w:rFonts w:ascii="Arial" w:hAnsi="Arial" w:cs="Arial"/>
          <w:sz w:val="24"/>
          <w:szCs w:val="24"/>
        </w:rPr>
        <w:t xml:space="preserve">kadar telesna temperatura močno naraste in je zelo neudobna. Pri otrocih, ki so </w:t>
      </w:r>
      <w:r>
        <w:rPr>
          <w:rFonts w:ascii="Arial" w:hAnsi="Arial" w:cs="Arial"/>
          <w:b/>
          <w:sz w:val="24"/>
          <w:szCs w:val="24"/>
        </w:rPr>
        <w:t xml:space="preserve">nagnjeni k vročinskim krčem, </w:t>
      </w:r>
      <w:r>
        <w:rPr>
          <w:rFonts w:ascii="Arial" w:hAnsi="Arial" w:cs="Arial"/>
          <w:sz w:val="24"/>
          <w:szCs w:val="24"/>
        </w:rPr>
        <w:t>se začne temperatura zniževati že pri 38,5 stopinj Celzija. Najprimernejši je paracetomol, ki ga je treba odmerjati natančno po navodilih, da je uporaba varna.</w:t>
      </w:r>
    </w:p>
    <w:p w14:paraId="03490DBC" w14:textId="24A0867E" w:rsidR="00950AB5" w:rsidRDefault="00950AB5" w:rsidP="00FC0986">
      <w:pPr>
        <w:pStyle w:val="Odstavekseznama"/>
        <w:jc w:val="both"/>
        <w:rPr>
          <w:rFonts w:ascii="Arial" w:hAnsi="Arial" w:cs="Arial"/>
          <w:sz w:val="24"/>
          <w:szCs w:val="24"/>
        </w:rPr>
      </w:pPr>
    </w:p>
    <w:p w14:paraId="3D545529" w14:textId="7252835F" w:rsidR="00950AB5" w:rsidRDefault="00950AB5" w:rsidP="00FC0986">
      <w:pPr>
        <w:pStyle w:val="Odstavekseznama"/>
        <w:jc w:val="both"/>
        <w:rPr>
          <w:rFonts w:ascii="Arial" w:hAnsi="Arial" w:cs="Arial"/>
          <w:b/>
          <w:color w:val="ED7D31" w:themeColor="accent2"/>
          <w:sz w:val="24"/>
          <w:szCs w:val="24"/>
        </w:rPr>
      </w:pPr>
      <w:r>
        <w:rPr>
          <w:rFonts w:ascii="Arial" w:hAnsi="Arial" w:cs="Arial"/>
          <w:b/>
          <w:color w:val="ED7D31" w:themeColor="accent2"/>
          <w:sz w:val="24"/>
          <w:szCs w:val="24"/>
        </w:rPr>
        <w:t>Kako meriti telesno temperaturo?</w:t>
      </w:r>
    </w:p>
    <w:p w14:paraId="6E820E93" w14:textId="68BECFD2" w:rsidR="007A020C" w:rsidRPr="00FD1BBD" w:rsidRDefault="00950AB5" w:rsidP="00FD1BBD">
      <w:pPr>
        <w:pStyle w:val="Odstavekseznama"/>
        <w:jc w:val="both"/>
        <w:rPr>
          <w:rFonts w:ascii="Arial" w:hAnsi="Arial" w:cs="Arial"/>
          <w:sz w:val="24"/>
          <w:szCs w:val="24"/>
        </w:rPr>
      </w:pPr>
      <w:r>
        <w:rPr>
          <w:rFonts w:ascii="Arial" w:hAnsi="Arial" w:cs="Arial"/>
          <w:sz w:val="24"/>
          <w:szCs w:val="24"/>
        </w:rPr>
        <w:t>Telesna temperatura se izmeri na koži, v pazdušni jamnici, v ušesu, v danki in v ustih. Pri tem je treba upoštevati, da je telesna temperatura v notranjosti telesa približno 0,5 stopinj Celzija višja kot na površini telesa.</w:t>
      </w:r>
    </w:p>
    <w:p w14:paraId="2D5FDADA" w14:textId="0478F506" w:rsidR="007A020C" w:rsidRDefault="007A020C" w:rsidP="00FC0986">
      <w:pPr>
        <w:pStyle w:val="Odstavekseznama"/>
        <w:jc w:val="both"/>
        <w:rPr>
          <w:rFonts w:ascii="Arial" w:hAnsi="Arial" w:cs="Arial"/>
          <w:sz w:val="24"/>
          <w:szCs w:val="24"/>
        </w:rPr>
      </w:pPr>
    </w:p>
    <w:p w14:paraId="2F5CAC44" w14:textId="766F8740" w:rsidR="007A020C" w:rsidRPr="007A020C" w:rsidRDefault="007A020C" w:rsidP="007A020C">
      <w:pPr>
        <w:pStyle w:val="Odstavekseznama"/>
        <w:numPr>
          <w:ilvl w:val="0"/>
          <w:numId w:val="2"/>
        </w:numPr>
        <w:jc w:val="both"/>
        <w:rPr>
          <w:rFonts w:ascii="Arial" w:hAnsi="Arial" w:cs="Arial"/>
          <w:color w:val="ED7D31" w:themeColor="accent2"/>
          <w:sz w:val="24"/>
          <w:szCs w:val="24"/>
        </w:rPr>
      </w:pPr>
      <w:r>
        <w:rPr>
          <w:rFonts w:ascii="Arial" w:hAnsi="Arial" w:cs="Arial"/>
          <w:b/>
          <w:color w:val="ED7D31" w:themeColor="accent2"/>
          <w:sz w:val="24"/>
          <w:szCs w:val="24"/>
        </w:rPr>
        <w:t>Za zdravje je ključna mreža dobro organiziranih imunskih celic</w:t>
      </w:r>
    </w:p>
    <w:p w14:paraId="2FA4A7B3" w14:textId="6ADBABD9" w:rsidR="007A020C" w:rsidRDefault="007A020C" w:rsidP="007A020C">
      <w:pPr>
        <w:pStyle w:val="Odstavekseznama"/>
        <w:jc w:val="both"/>
        <w:rPr>
          <w:rFonts w:ascii="Arial" w:hAnsi="Arial" w:cs="Arial"/>
          <w:sz w:val="24"/>
          <w:szCs w:val="24"/>
        </w:rPr>
      </w:pPr>
      <w:r>
        <w:rPr>
          <w:rFonts w:ascii="Arial" w:hAnsi="Arial" w:cs="Arial"/>
          <w:b/>
          <w:sz w:val="24"/>
          <w:szCs w:val="24"/>
        </w:rPr>
        <w:t xml:space="preserve">V limfnih žilah </w:t>
      </w:r>
      <w:r>
        <w:rPr>
          <w:rFonts w:ascii="Arial" w:hAnsi="Arial" w:cs="Arial"/>
          <w:sz w:val="24"/>
          <w:szCs w:val="24"/>
        </w:rPr>
        <w:t xml:space="preserve">se pretaka gosta tekočina z maščobnimi kapljicami in belimi krvničkami. Limfne žile imajo svoje postaje </w:t>
      </w:r>
      <w:r>
        <w:rPr>
          <w:rFonts w:ascii="Arial" w:hAnsi="Arial" w:cs="Arial"/>
          <w:b/>
          <w:sz w:val="24"/>
          <w:szCs w:val="24"/>
        </w:rPr>
        <w:t>v bezgavkah</w:t>
      </w:r>
      <w:r>
        <w:rPr>
          <w:rFonts w:ascii="Arial" w:hAnsi="Arial" w:cs="Arial"/>
          <w:sz w:val="24"/>
          <w:szCs w:val="24"/>
        </w:rPr>
        <w:t xml:space="preserve">, povezane pa so še s priželjcem, kostnim mozgom, vranico, jetri, pljuči in črevesjem. Ta mreža postaj in žil deluje povezano. Vsaka postaja ima določeno funkcijo v imunskem sistemu. Ni treba posebej razlagati zakaj sta </w:t>
      </w:r>
      <w:r>
        <w:rPr>
          <w:rFonts w:ascii="Arial" w:hAnsi="Arial" w:cs="Arial"/>
          <w:b/>
          <w:sz w:val="24"/>
          <w:szCs w:val="24"/>
        </w:rPr>
        <w:t xml:space="preserve">hidracija in uživanje nemastne hrane med okužbo </w:t>
      </w:r>
      <w:r>
        <w:rPr>
          <w:rFonts w:ascii="Arial" w:hAnsi="Arial" w:cs="Arial"/>
          <w:sz w:val="24"/>
          <w:szCs w:val="24"/>
        </w:rPr>
        <w:t>tako pomembna. Dober pretok limfe pomeni dobro in hitro komunikacijo med vsemi deli imunskega sistema.</w:t>
      </w:r>
    </w:p>
    <w:p w14:paraId="085C8218" w14:textId="01907BC9" w:rsidR="007A020C" w:rsidRDefault="007A020C" w:rsidP="007A020C">
      <w:pPr>
        <w:pStyle w:val="Odstavekseznama"/>
        <w:jc w:val="both"/>
        <w:rPr>
          <w:rFonts w:ascii="Arial" w:hAnsi="Arial" w:cs="Arial"/>
          <w:sz w:val="24"/>
          <w:szCs w:val="24"/>
        </w:rPr>
      </w:pPr>
      <w:r w:rsidRPr="007A020C">
        <w:rPr>
          <w:rFonts w:ascii="Arial" w:hAnsi="Arial" w:cs="Arial"/>
          <w:sz w:val="24"/>
          <w:szCs w:val="24"/>
        </w:rPr>
        <w:t>V vseh teh postajah so bele krvničke, zlasti limfociti, ki so zelo dobro organizirani in lahko usmerjeno delujejo tam, kjer se nekaj dogaja. Najprej se povečajo bezgavke v bližini mesta okužbe. Pri okužbi žrela jih zatipamo pod spodnjo čeljustjo, pri okužbi prsta na roki pod komolcem ali pod pazduho, v dimljah pa, kadar je okužba v nogi.</w:t>
      </w:r>
    </w:p>
    <w:p w14:paraId="1EE96D44" w14:textId="44AA90D9" w:rsidR="007A020C" w:rsidRDefault="007A020C" w:rsidP="007A020C">
      <w:pPr>
        <w:pStyle w:val="Odstavekseznama"/>
        <w:jc w:val="both"/>
        <w:rPr>
          <w:rFonts w:ascii="Arial" w:hAnsi="Arial" w:cs="Arial"/>
          <w:sz w:val="24"/>
          <w:szCs w:val="24"/>
        </w:rPr>
      </w:pPr>
      <w:r>
        <w:rPr>
          <w:rFonts w:ascii="Arial" w:hAnsi="Arial" w:cs="Arial"/>
          <w:b/>
          <w:sz w:val="24"/>
          <w:szCs w:val="24"/>
        </w:rPr>
        <w:t xml:space="preserve">Imunske celice </w:t>
      </w:r>
      <w:r>
        <w:rPr>
          <w:rFonts w:ascii="Arial" w:hAnsi="Arial" w:cs="Arial"/>
          <w:sz w:val="24"/>
          <w:szCs w:val="24"/>
        </w:rPr>
        <w:t xml:space="preserve">se med seboj razlikujejo pod vlogi, </w:t>
      </w:r>
      <w:r>
        <w:rPr>
          <w:rFonts w:ascii="Arial" w:hAnsi="Arial" w:cs="Arial"/>
          <w:b/>
          <w:sz w:val="24"/>
          <w:szCs w:val="24"/>
        </w:rPr>
        <w:t xml:space="preserve">proizvajajo pa tudi izločke, </w:t>
      </w:r>
      <w:r>
        <w:rPr>
          <w:rFonts w:ascii="Arial" w:hAnsi="Arial" w:cs="Arial"/>
          <w:sz w:val="24"/>
          <w:szCs w:val="24"/>
        </w:rPr>
        <w:t>s katerimi med seboj komunicirajo.</w:t>
      </w:r>
      <w:r w:rsidR="002E6C17">
        <w:rPr>
          <w:rFonts w:ascii="Arial" w:hAnsi="Arial" w:cs="Arial"/>
          <w:sz w:val="24"/>
          <w:szCs w:val="24"/>
        </w:rPr>
        <w:t xml:space="preserve"> Celice ubijalke ubijajo mikrobe in rakave celice, limfocit B tvori protitelesa, limfocit T pomaga telesu razlikovati med lastnimi in tujimi celicami, makrofag uniči mikrobe, ki jih je imunski sistem označil za uničevanje, nevtrofilec pa uniči antigene. </w:t>
      </w:r>
      <w:r w:rsidR="008533CA">
        <w:rPr>
          <w:rFonts w:ascii="Arial" w:hAnsi="Arial" w:cs="Arial"/>
          <w:b/>
          <w:sz w:val="24"/>
          <w:szCs w:val="24"/>
        </w:rPr>
        <w:t xml:space="preserve">Njihovi pomembni izločki so citokini, </w:t>
      </w:r>
      <w:r w:rsidR="008533CA">
        <w:rPr>
          <w:rFonts w:ascii="Arial" w:hAnsi="Arial" w:cs="Arial"/>
          <w:sz w:val="24"/>
          <w:szCs w:val="24"/>
        </w:rPr>
        <w:t>ki so po naravi topne beljakovine. Prek njih imunske celice sporočajo, kako usmeriti imunski sistem. Citokinov je veliko in vsak ima svojo nalogo.</w:t>
      </w:r>
    </w:p>
    <w:p w14:paraId="5E83A1A2" w14:textId="77777777" w:rsidR="008632F0" w:rsidRDefault="008632F0" w:rsidP="007A020C">
      <w:pPr>
        <w:pStyle w:val="Odstavekseznama"/>
        <w:jc w:val="both"/>
        <w:rPr>
          <w:rFonts w:ascii="Arial" w:hAnsi="Arial" w:cs="Arial"/>
          <w:sz w:val="24"/>
          <w:szCs w:val="24"/>
        </w:rPr>
      </w:pPr>
    </w:p>
    <w:p w14:paraId="5DC900DB" w14:textId="77777777" w:rsidR="007E0ABC" w:rsidRDefault="008632F0" w:rsidP="007E0ABC">
      <w:pPr>
        <w:pStyle w:val="Odstavekseznama"/>
        <w:numPr>
          <w:ilvl w:val="0"/>
          <w:numId w:val="2"/>
        </w:numPr>
        <w:jc w:val="both"/>
        <w:rPr>
          <w:rFonts w:ascii="Arial" w:hAnsi="Arial" w:cs="Arial"/>
          <w:b/>
          <w:color w:val="ED7D31" w:themeColor="accent2"/>
          <w:sz w:val="24"/>
          <w:szCs w:val="24"/>
        </w:rPr>
      </w:pPr>
      <w:r>
        <w:rPr>
          <w:rFonts w:ascii="Arial" w:hAnsi="Arial" w:cs="Arial"/>
          <w:b/>
          <w:color w:val="ED7D31" w:themeColor="accent2"/>
          <w:sz w:val="24"/>
          <w:szCs w:val="24"/>
        </w:rPr>
        <w:t>Vitamin C</w:t>
      </w:r>
    </w:p>
    <w:p w14:paraId="4B5886ED" w14:textId="43751E09" w:rsidR="008632F0" w:rsidRPr="007E049C" w:rsidRDefault="007E0ABC" w:rsidP="007E049C">
      <w:pPr>
        <w:pStyle w:val="Odstavekseznama"/>
        <w:jc w:val="both"/>
        <w:rPr>
          <w:rFonts w:ascii="Arial" w:hAnsi="Arial" w:cs="Arial"/>
          <w:b/>
          <w:color w:val="ED7D31" w:themeColor="accent2"/>
          <w:sz w:val="24"/>
          <w:szCs w:val="24"/>
        </w:rPr>
      </w:pPr>
      <w:r w:rsidRPr="002A49AA">
        <w:rPr>
          <w:rFonts w:ascii="Arial" w:hAnsi="Arial" w:cs="Arial"/>
          <w:b/>
          <w:sz w:val="24"/>
          <w:szCs w:val="24"/>
        </w:rPr>
        <w:t xml:space="preserve"> Vitamin C</w:t>
      </w:r>
      <w:r w:rsidRPr="007E0ABC">
        <w:rPr>
          <w:rFonts w:ascii="Arial" w:hAnsi="Arial" w:cs="Arial"/>
          <w:sz w:val="24"/>
          <w:szCs w:val="24"/>
        </w:rPr>
        <w:t xml:space="preserve"> (oz. askorbinska kislina) je </w:t>
      </w:r>
      <w:r w:rsidRPr="002A49AA">
        <w:rPr>
          <w:rFonts w:ascii="Arial" w:hAnsi="Arial" w:cs="Arial"/>
          <w:b/>
          <w:sz w:val="24"/>
          <w:szCs w:val="24"/>
        </w:rPr>
        <w:t>vodotopen vitamin</w:t>
      </w:r>
      <w:r w:rsidRPr="007E0ABC">
        <w:rPr>
          <w:rFonts w:ascii="Arial" w:hAnsi="Arial" w:cs="Arial"/>
          <w:sz w:val="24"/>
          <w:szCs w:val="24"/>
        </w:rPr>
        <w:t>, ki pri človeku igra pomembno antioksidativno vlogo in sodeluje v številnih bioloških procesih. Med drugim sodeluje pri tvorbi kolagena, ki potreben za normalno delovanje žil, kosti, hrustanca, dlesni, kože in zob. Ima vlogo pri delovanju imunskega sistema, ni pa dokazov, da bi dodajanje večjih količin vitamina C takoj po začetku prehlada zmanjšalo resnost in trajanje prehlada.</w:t>
      </w:r>
      <w:r w:rsidR="002A49AA">
        <w:rPr>
          <w:rFonts w:ascii="Arial" w:hAnsi="Arial" w:cs="Arial"/>
          <w:sz w:val="24"/>
          <w:szCs w:val="24"/>
        </w:rPr>
        <w:t xml:space="preserve"> </w:t>
      </w:r>
      <w:r w:rsidRPr="002A49AA">
        <w:rPr>
          <w:rFonts w:ascii="Arial" w:hAnsi="Arial" w:cs="Arial"/>
          <w:b/>
          <w:sz w:val="24"/>
          <w:szCs w:val="24"/>
        </w:rPr>
        <w:t>Priporočen dnevni vnos</w:t>
      </w:r>
      <w:r w:rsidRPr="007E0ABC">
        <w:rPr>
          <w:rFonts w:ascii="Arial" w:hAnsi="Arial" w:cs="Arial"/>
          <w:sz w:val="24"/>
          <w:szCs w:val="24"/>
        </w:rPr>
        <w:t xml:space="preserve"> (PDV) vitamina C za odraslega človeka je 80 mg, kar je enostavno doseči z običajno pestro in uravnoteženo prehrano. Večina prebivalcev že z običajno prehrano zaužije dovolj vitamina C, tako da dodajanje s prehranskimi dopolnili večinoma ni potrebno.</w:t>
      </w:r>
      <w:r w:rsidR="002A49AA">
        <w:rPr>
          <w:rFonts w:ascii="Arial" w:hAnsi="Arial" w:cs="Arial"/>
          <w:sz w:val="24"/>
          <w:szCs w:val="24"/>
        </w:rPr>
        <w:t xml:space="preserve"> </w:t>
      </w:r>
      <w:r w:rsidRPr="002A49AA">
        <w:rPr>
          <w:rFonts w:ascii="Arial" w:hAnsi="Arial" w:cs="Arial"/>
          <w:sz w:val="24"/>
          <w:szCs w:val="24"/>
        </w:rPr>
        <w:t xml:space="preserve">Najbogatejši vir vitamina C so živila rastlinskega izvora, npr. paprika, jagodičevje in citrusi. </w:t>
      </w:r>
      <w:r w:rsidRPr="002A49AA">
        <w:rPr>
          <w:rFonts w:ascii="Arial" w:hAnsi="Arial" w:cs="Arial"/>
          <w:b/>
          <w:sz w:val="24"/>
          <w:szCs w:val="24"/>
        </w:rPr>
        <w:t>Pomemben vir</w:t>
      </w:r>
      <w:r w:rsidRPr="002A49AA">
        <w:rPr>
          <w:rFonts w:ascii="Arial" w:hAnsi="Arial" w:cs="Arial"/>
          <w:sz w:val="24"/>
          <w:szCs w:val="24"/>
        </w:rPr>
        <w:t xml:space="preserve"> v prehrani predstavlja tudi krompir. Vsebnost vitamina C v živilih se izgublja z toplotno obdelavo, predvsem </w:t>
      </w:r>
      <w:r w:rsidRPr="002A49AA">
        <w:rPr>
          <w:rFonts w:ascii="Arial" w:hAnsi="Arial" w:cs="Arial"/>
          <w:sz w:val="24"/>
          <w:szCs w:val="24"/>
        </w:rPr>
        <w:lastRenderedPageBreak/>
        <w:t>pa z dolgoročnim shranjevanjem. Večje potrebe po vitaminu C imajo kadilci, fizično bolj aktivne osebe in različni bolniki.</w:t>
      </w:r>
    </w:p>
    <w:p w14:paraId="5857636E" w14:textId="77777777" w:rsidR="008632F0" w:rsidRPr="008533CA" w:rsidRDefault="008632F0" w:rsidP="007A020C">
      <w:pPr>
        <w:pStyle w:val="Odstavekseznama"/>
        <w:jc w:val="both"/>
        <w:rPr>
          <w:rFonts w:ascii="Arial" w:hAnsi="Arial" w:cs="Arial"/>
          <w:sz w:val="24"/>
          <w:szCs w:val="24"/>
        </w:rPr>
      </w:pPr>
    </w:p>
    <w:p w14:paraId="3CF3377C" w14:textId="36864675" w:rsidR="007A020C" w:rsidRDefault="002A49AA" w:rsidP="002A49AA">
      <w:pPr>
        <w:pStyle w:val="Odstavekseznama"/>
        <w:jc w:val="center"/>
        <w:rPr>
          <w:rFonts w:ascii="Arial" w:hAnsi="Arial" w:cs="Arial"/>
          <w:color w:val="ED7D31" w:themeColor="accent2"/>
          <w:sz w:val="24"/>
          <w:szCs w:val="24"/>
        </w:rPr>
      </w:pPr>
      <w:r w:rsidRPr="002A49AA">
        <w:rPr>
          <w:rFonts w:ascii="Arial" w:hAnsi="Arial" w:cs="Arial"/>
          <w:noProof/>
          <w:color w:val="ED7D31" w:themeColor="accent2"/>
          <w:sz w:val="24"/>
          <w:szCs w:val="24"/>
          <w:lang w:eastAsia="sl-SI"/>
        </w:rPr>
        <w:drawing>
          <wp:inline distT="0" distB="0" distL="0" distR="0" wp14:anchorId="5F288A34" wp14:editId="1009E7F1">
            <wp:extent cx="4395948" cy="2263140"/>
            <wp:effectExtent l="0" t="0" r="5080" b="3810"/>
            <wp:docPr id="2" name="Slika 2" descr="Sources of Vitamin C Other Than Oran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urces of Vitamin C Other Than Orange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08872" cy="2269794"/>
                    </a:xfrm>
                    <a:prstGeom prst="rect">
                      <a:avLst/>
                    </a:prstGeom>
                    <a:noFill/>
                    <a:ln>
                      <a:noFill/>
                    </a:ln>
                  </pic:spPr>
                </pic:pic>
              </a:graphicData>
            </a:graphic>
          </wp:inline>
        </w:drawing>
      </w:r>
    </w:p>
    <w:p w14:paraId="5849D596" w14:textId="302DC393" w:rsidR="007E049C" w:rsidRDefault="007E049C" w:rsidP="002A49AA">
      <w:pPr>
        <w:pStyle w:val="Odstavekseznama"/>
        <w:jc w:val="center"/>
        <w:rPr>
          <w:rFonts w:ascii="Arial" w:hAnsi="Arial" w:cs="Arial"/>
          <w:color w:val="ED7D31" w:themeColor="accent2"/>
          <w:sz w:val="24"/>
          <w:szCs w:val="24"/>
        </w:rPr>
      </w:pPr>
    </w:p>
    <w:p w14:paraId="66B49C71" w14:textId="5458EE4E" w:rsidR="007E049C" w:rsidRDefault="007E049C" w:rsidP="002A49AA">
      <w:pPr>
        <w:pStyle w:val="Odstavekseznama"/>
        <w:jc w:val="center"/>
        <w:rPr>
          <w:rFonts w:ascii="Arial" w:hAnsi="Arial" w:cs="Arial"/>
          <w:color w:val="ED7D31" w:themeColor="accent2"/>
          <w:sz w:val="24"/>
          <w:szCs w:val="24"/>
        </w:rPr>
      </w:pPr>
    </w:p>
    <w:p w14:paraId="72BB07AA" w14:textId="2915D5B8" w:rsidR="007E049C" w:rsidRPr="007E049C" w:rsidRDefault="007E049C" w:rsidP="007E049C">
      <w:pPr>
        <w:pStyle w:val="Odstavekseznama"/>
        <w:numPr>
          <w:ilvl w:val="0"/>
          <w:numId w:val="2"/>
        </w:numPr>
        <w:rPr>
          <w:rFonts w:ascii="Arial" w:hAnsi="Arial" w:cs="Arial"/>
          <w:b/>
          <w:color w:val="ED7D31" w:themeColor="accent2"/>
          <w:sz w:val="24"/>
          <w:szCs w:val="24"/>
        </w:rPr>
      </w:pPr>
      <w:r w:rsidRPr="007E049C">
        <w:rPr>
          <w:rFonts w:ascii="Arial" w:hAnsi="Arial" w:cs="Arial"/>
          <w:b/>
          <w:color w:val="ED7D31" w:themeColor="accent2"/>
          <w:sz w:val="24"/>
          <w:szCs w:val="24"/>
        </w:rPr>
        <w:t>Vitamin A</w:t>
      </w:r>
    </w:p>
    <w:p w14:paraId="26C087EE" w14:textId="77777777" w:rsidR="007E049C" w:rsidRPr="007E049C" w:rsidRDefault="007E049C" w:rsidP="007E049C">
      <w:pPr>
        <w:pStyle w:val="Odstavekseznama"/>
        <w:jc w:val="both"/>
        <w:rPr>
          <w:rFonts w:ascii="Arial" w:hAnsi="Arial" w:cs="Arial"/>
          <w:sz w:val="24"/>
          <w:szCs w:val="24"/>
        </w:rPr>
      </w:pPr>
    </w:p>
    <w:p w14:paraId="44E21217" w14:textId="7BD4E926" w:rsidR="00FC0986" w:rsidRDefault="007E049C" w:rsidP="007E049C">
      <w:pPr>
        <w:pStyle w:val="Odstavekseznama"/>
        <w:jc w:val="both"/>
        <w:rPr>
          <w:rFonts w:ascii="Arial" w:hAnsi="Arial" w:cs="Arial"/>
          <w:b/>
          <w:sz w:val="24"/>
          <w:szCs w:val="24"/>
        </w:rPr>
      </w:pPr>
      <w:r w:rsidRPr="007E049C">
        <w:rPr>
          <w:rFonts w:ascii="Arial" w:hAnsi="Arial" w:cs="Arial"/>
          <w:sz w:val="24"/>
          <w:szCs w:val="24"/>
        </w:rPr>
        <w:t xml:space="preserve">V živilih živalskega izvora se </w:t>
      </w:r>
      <w:r w:rsidRPr="007E049C">
        <w:rPr>
          <w:rFonts w:ascii="Arial" w:hAnsi="Arial" w:cs="Arial"/>
          <w:b/>
          <w:sz w:val="24"/>
          <w:szCs w:val="24"/>
        </w:rPr>
        <w:t xml:space="preserve">vitamin A nahaja v </w:t>
      </w:r>
      <w:r w:rsidRPr="007E049C">
        <w:rPr>
          <w:rFonts w:ascii="Arial" w:hAnsi="Arial" w:cs="Arial"/>
          <w:sz w:val="24"/>
          <w:szCs w:val="24"/>
        </w:rPr>
        <w:t xml:space="preserve">obliki retinola, medtem ko se v živilih rastlinskega izvora pojavlja v </w:t>
      </w:r>
      <w:r w:rsidRPr="007E049C">
        <w:rPr>
          <w:rFonts w:ascii="Arial" w:hAnsi="Arial" w:cs="Arial"/>
          <w:b/>
          <w:sz w:val="24"/>
          <w:szCs w:val="24"/>
        </w:rPr>
        <w:t>obliki karotenoidov</w:t>
      </w:r>
      <w:r w:rsidRPr="007E049C">
        <w:rPr>
          <w:rFonts w:ascii="Arial" w:hAnsi="Arial" w:cs="Arial"/>
          <w:sz w:val="24"/>
          <w:szCs w:val="24"/>
        </w:rPr>
        <w:t xml:space="preserve"> – kot </w:t>
      </w:r>
      <w:r w:rsidRPr="007E049C">
        <w:rPr>
          <w:rFonts w:ascii="Arial" w:hAnsi="Arial" w:cs="Arial"/>
          <w:b/>
          <w:sz w:val="24"/>
          <w:szCs w:val="24"/>
        </w:rPr>
        <w:t>provitamin A</w:t>
      </w:r>
      <w:r w:rsidRPr="007E049C">
        <w:rPr>
          <w:rFonts w:ascii="Arial" w:hAnsi="Arial" w:cs="Arial"/>
          <w:sz w:val="24"/>
          <w:szCs w:val="24"/>
        </w:rPr>
        <w:t>. Pomemben je med drugim za normalno rast, za delovanje imunskega sistema, delovanje vida, presnovo železa in izgradnjo ter delovanje kože in sluznic.</w:t>
      </w:r>
      <w:r>
        <w:rPr>
          <w:rFonts w:ascii="Arial" w:hAnsi="Arial" w:cs="Arial"/>
          <w:sz w:val="24"/>
          <w:szCs w:val="24"/>
        </w:rPr>
        <w:t xml:space="preserve"> </w:t>
      </w:r>
      <w:r w:rsidRPr="007E049C">
        <w:rPr>
          <w:rFonts w:ascii="Arial" w:hAnsi="Arial" w:cs="Arial"/>
          <w:b/>
          <w:sz w:val="24"/>
          <w:szCs w:val="24"/>
        </w:rPr>
        <w:t>Priporočen dnevni vnos</w:t>
      </w:r>
      <w:r>
        <w:rPr>
          <w:rFonts w:ascii="Arial" w:hAnsi="Arial" w:cs="Arial"/>
          <w:sz w:val="24"/>
          <w:szCs w:val="24"/>
        </w:rPr>
        <w:t xml:space="preserve"> </w:t>
      </w:r>
      <w:r w:rsidRPr="007E049C">
        <w:rPr>
          <w:rFonts w:ascii="Arial" w:hAnsi="Arial" w:cs="Arial"/>
          <w:sz w:val="24"/>
          <w:szCs w:val="24"/>
        </w:rPr>
        <w:t xml:space="preserve"> za odraslega človeka je 800 µg vita</w:t>
      </w:r>
      <w:r>
        <w:rPr>
          <w:rFonts w:ascii="Arial" w:hAnsi="Arial" w:cs="Arial"/>
          <w:sz w:val="24"/>
          <w:szCs w:val="24"/>
        </w:rPr>
        <w:t xml:space="preserve">mina A . </w:t>
      </w:r>
      <w:r w:rsidRPr="007E049C">
        <w:rPr>
          <w:rFonts w:ascii="Arial" w:hAnsi="Arial" w:cs="Arial"/>
          <w:sz w:val="24"/>
          <w:szCs w:val="24"/>
        </w:rPr>
        <w:t>Tveganju za pomanjkanje vitamina A so najbolj podvrženi novorojenčki, otroci s pogostimi okužbami ter oboleli za ošpicami in starejši odrasli.</w:t>
      </w:r>
      <w:r>
        <w:rPr>
          <w:rFonts w:ascii="Arial" w:hAnsi="Arial" w:cs="Arial"/>
          <w:sz w:val="24"/>
          <w:szCs w:val="24"/>
        </w:rPr>
        <w:t xml:space="preserve"> </w:t>
      </w:r>
      <w:r w:rsidRPr="007E049C">
        <w:rPr>
          <w:rFonts w:ascii="Arial" w:hAnsi="Arial" w:cs="Arial"/>
          <w:sz w:val="24"/>
          <w:szCs w:val="24"/>
        </w:rPr>
        <w:t>Med nosečnostjo naj bi bil vnos vitamina A v povprečju za tretjino večji kot pred nosečno</w:t>
      </w:r>
      <w:r>
        <w:rPr>
          <w:rFonts w:ascii="Arial" w:hAnsi="Arial" w:cs="Arial"/>
          <w:sz w:val="24"/>
          <w:szCs w:val="24"/>
        </w:rPr>
        <w:t xml:space="preserve">stjo, med dojenjem pa še višji. </w:t>
      </w:r>
      <w:r w:rsidRPr="007E049C">
        <w:rPr>
          <w:rFonts w:ascii="Arial" w:hAnsi="Arial" w:cs="Arial"/>
          <w:b/>
          <w:sz w:val="24"/>
          <w:szCs w:val="24"/>
        </w:rPr>
        <w:t>Razpoložljivost vitamina A</w:t>
      </w:r>
      <w:r w:rsidRPr="007E049C">
        <w:rPr>
          <w:rFonts w:ascii="Arial" w:hAnsi="Arial" w:cs="Arial"/>
          <w:sz w:val="24"/>
          <w:szCs w:val="24"/>
        </w:rPr>
        <w:t xml:space="preserve"> iz živil rastlinskega izvora, bogatih z beta-karotenom bistveno povečamo, če živila sopari</w:t>
      </w:r>
      <w:r>
        <w:rPr>
          <w:rFonts w:ascii="Arial" w:hAnsi="Arial" w:cs="Arial"/>
          <w:sz w:val="24"/>
          <w:szCs w:val="24"/>
        </w:rPr>
        <w:t>mo in jim dodamo kanček maščobe.</w:t>
      </w:r>
      <w:r w:rsidRPr="007E049C">
        <w:rPr>
          <w:rFonts w:ascii="Arial" w:hAnsi="Arial" w:cs="Arial"/>
          <w:sz w:val="24"/>
          <w:szCs w:val="24"/>
        </w:rPr>
        <w:t xml:space="preserve"> Najbogatejši viri so živila živalskega izvora, npr. jetra, jajca, mleko, sir in ribe. V obliki provitaminov A se nahaja predvsem v zelenjavi, ki je obarvana oranžno ali temno zeleno, pa tudi v nekaterih vrstah sadja.</w:t>
      </w:r>
      <w:r>
        <w:rPr>
          <w:rFonts w:ascii="Arial" w:hAnsi="Arial" w:cs="Arial"/>
          <w:sz w:val="24"/>
          <w:szCs w:val="24"/>
        </w:rPr>
        <w:t xml:space="preserve"> </w:t>
      </w:r>
      <w:r w:rsidRPr="007E049C">
        <w:rPr>
          <w:rFonts w:ascii="Arial" w:hAnsi="Arial" w:cs="Arial"/>
          <w:b/>
          <w:sz w:val="24"/>
          <w:szCs w:val="24"/>
        </w:rPr>
        <w:t>Prvo pomanjkanje vitamina A se kaže kot nočna slepota; resnejša pomanjkanja so v razvitem svetu redka.</w:t>
      </w:r>
    </w:p>
    <w:p w14:paraId="32014806" w14:textId="469B5DC1" w:rsidR="00842F7E" w:rsidRPr="007E049C" w:rsidRDefault="00842F7E" w:rsidP="00842F7E">
      <w:pPr>
        <w:pStyle w:val="Odstavekseznama"/>
        <w:jc w:val="center"/>
        <w:rPr>
          <w:rFonts w:ascii="Arial" w:hAnsi="Arial" w:cs="Arial"/>
          <w:sz w:val="24"/>
          <w:szCs w:val="24"/>
        </w:rPr>
      </w:pPr>
      <w:r w:rsidRPr="00842F7E">
        <w:rPr>
          <w:rFonts w:ascii="Arial" w:hAnsi="Arial" w:cs="Arial"/>
          <w:noProof/>
          <w:sz w:val="24"/>
          <w:szCs w:val="24"/>
          <w:lang w:eastAsia="sl-SI"/>
        </w:rPr>
        <w:drawing>
          <wp:inline distT="0" distB="0" distL="0" distR="0" wp14:anchorId="65FC5AAB" wp14:editId="4D87D0D7">
            <wp:extent cx="4107180" cy="2179320"/>
            <wp:effectExtent l="0" t="0" r="7620" b="0"/>
            <wp:docPr id="7" name="Slika 7" descr="Facts About Vitamin A | Vitamins &amp; Supplements | Andrew Weil, M.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acts About Vitamin A | Vitamins &amp; Supplements | Andrew Weil, M.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107180" cy="2179320"/>
                    </a:xfrm>
                    <a:prstGeom prst="rect">
                      <a:avLst/>
                    </a:prstGeom>
                    <a:noFill/>
                    <a:ln>
                      <a:noFill/>
                    </a:ln>
                  </pic:spPr>
                </pic:pic>
              </a:graphicData>
            </a:graphic>
          </wp:inline>
        </w:drawing>
      </w:r>
    </w:p>
    <w:sectPr w:rsidR="00842F7E" w:rsidRPr="007E049C" w:rsidSect="00AA7E62">
      <w:headerReference w:type="default" r:id="rId13"/>
      <w:footerReference w:type="default" r:id="rId14"/>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466A5FB" w14:textId="77777777" w:rsidR="00994E7E" w:rsidRDefault="00994E7E" w:rsidP="00882444">
      <w:pPr>
        <w:spacing w:after="0" w:line="240" w:lineRule="auto"/>
      </w:pPr>
      <w:r>
        <w:separator/>
      </w:r>
    </w:p>
  </w:endnote>
  <w:endnote w:type="continuationSeparator" w:id="0">
    <w:p w14:paraId="5FE8D1B2" w14:textId="77777777" w:rsidR="00994E7E" w:rsidRDefault="00994E7E" w:rsidP="008824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53783274"/>
      <w:docPartObj>
        <w:docPartGallery w:val="Page Numbers (Bottom of Page)"/>
        <w:docPartUnique/>
      </w:docPartObj>
    </w:sdtPr>
    <w:sdtEndPr/>
    <w:sdtContent>
      <w:p w14:paraId="2364149F" w14:textId="4BAA5C04" w:rsidR="000236EC" w:rsidRDefault="000236EC">
        <w:pPr>
          <w:pStyle w:val="Noga"/>
          <w:jc w:val="center"/>
        </w:pPr>
        <w:r>
          <w:t xml:space="preserve">                                                                                        </w:t>
        </w:r>
        <w:r>
          <w:fldChar w:fldCharType="begin"/>
        </w:r>
        <w:r>
          <w:instrText>PAGE   \* MERGEFORMAT</w:instrText>
        </w:r>
        <w:r>
          <w:fldChar w:fldCharType="separate"/>
        </w:r>
        <w:r w:rsidR="00F070C9">
          <w:rPr>
            <w:noProof/>
          </w:rPr>
          <w:t>4</w:t>
        </w:r>
        <w:r>
          <w:fldChar w:fldCharType="end"/>
        </w:r>
        <w:r>
          <w:t xml:space="preserve">                                  KREPITEV IMUNSKEGA SISTEMA</w:t>
        </w:r>
      </w:p>
    </w:sdtContent>
  </w:sdt>
  <w:p w14:paraId="2379B1CD" w14:textId="72C8FB78" w:rsidR="00882444" w:rsidRDefault="00882444">
    <w:pPr>
      <w:pStyle w:val="Nog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DC92FD0" w14:textId="77777777" w:rsidR="00994E7E" w:rsidRDefault="00994E7E" w:rsidP="00882444">
      <w:pPr>
        <w:spacing w:after="0" w:line="240" w:lineRule="auto"/>
      </w:pPr>
      <w:r>
        <w:separator/>
      </w:r>
    </w:p>
  </w:footnote>
  <w:footnote w:type="continuationSeparator" w:id="0">
    <w:p w14:paraId="6A8D269C" w14:textId="77777777" w:rsidR="00994E7E" w:rsidRDefault="00994E7E" w:rsidP="0088244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7BFD63" w14:textId="344DC65E" w:rsidR="000236EC" w:rsidRDefault="000236EC">
    <w:pPr>
      <w:pStyle w:val="Glava"/>
    </w:pPr>
    <w:r>
      <w:ptab w:relativeTo="margin" w:alignment="center" w:leader="none"/>
    </w:r>
    <w:r>
      <w:ptab w:relativeTo="margin" w:alignment="right" w:leader="none"/>
    </w:r>
    <w:r>
      <w:t>OKTOBER 2020</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542A88"/>
    <w:multiLevelType w:val="hybridMultilevel"/>
    <w:tmpl w:val="F4FE4234"/>
    <w:lvl w:ilvl="0" w:tplc="9ACC08D4">
      <w:start w:val="1"/>
      <w:numFmt w:val="decimal"/>
      <w:lvlText w:val="%1."/>
      <w:lvlJc w:val="left"/>
      <w:pPr>
        <w:ind w:left="705" w:hanging="360"/>
      </w:pPr>
      <w:rPr>
        <w:rFonts w:hint="default"/>
      </w:rPr>
    </w:lvl>
    <w:lvl w:ilvl="1" w:tplc="04240019" w:tentative="1">
      <w:start w:val="1"/>
      <w:numFmt w:val="lowerLetter"/>
      <w:lvlText w:val="%2."/>
      <w:lvlJc w:val="left"/>
      <w:pPr>
        <w:ind w:left="1425" w:hanging="360"/>
      </w:pPr>
    </w:lvl>
    <w:lvl w:ilvl="2" w:tplc="0424001B" w:tentative="1">
      <w:start w:val="1"/>
      <w:numFmt w:val="lowerRoman"/>
      <w:lvlText w:val="%3."/>
      <w:lvlJc w:val="right"/>
      <w:pPr>
        <w:ind w:left="2145" w:hanging="180"/>
      </w:pPr>
    </w:lvl>
    <w:lvl w:ilvl="3" w:tplc="0424000F" w:tentative="1">
      <w:start w:val="1"/>
      <w:numFmt w:val="decimal"/>
      <w:lvlText w:val="%4."/>
      <w:lvlJc w:val="left"/>
      <w:pPr>
        <w:ind w:left="2865" w:hanging="360"/>
      </w:pPr>
    </w:lvl>
    <w:lvl w:ilvl="4" w:tplc="04240019" w:tentative="1">
      <w:start w:val="1"/>
      <w:numFmt w:val="lowerLetter"/>
      <w:lvlText w:val="%5."/>
      <w:lvlJc w:val="left"/>
      <w:pPr>
        <w:ind w:left="3585" w:hanging="360"/>
      </w:pPr>
    </w:lvl>
    <w:lvl w:ilvl="5" w:tplc="0424001B" w:tentative="1">
      <w:start w:val="1"/>
      <w:numFmt w:val="lowerRoman"/>
      <w:lvlText w:val="%6."/>
      <w:lvlJc w:val="right"/>
      <w:pPr>
        <w:ind w:left="4305" w:hanging="180"/>
      </w:pPr>
    </w:lvl>
    <w:lvl w:ilvl="6" w:tplc="0424000F" w:tentative="1">
      <w:start w:val="1"/>
      <w:numFmt w:val="decimal"/>
      <w:lvlText w:val="%7."/>
      <w:lvlJc w:val="left"/>
      <w:pPr>
        <w:ind w:left="5025" w:hanging="360"/>
      </w:pPr>
    </w:lvl>
    <w:lvl w:ilvl="7" w:tplc="04240019" w:tentative="1">
      <w:start w:val="1"/>
      <w:numFmt w:val="lowerLetter"/>
      <w:lvlText w:val="%8."/>
      <w:lvlJc w:val="left"/>
      <w:pPr>
        <w:ind w:left="5745" w:hanging="360"/>
      </w:pPr>
    </w:lvl>
    <w:lvl w:ilvl="8" w:tplc="0424001B" w:tentative="1">
      <w:start w:val="1"/>
      <w:numFmt w:val="lowerRoman"/>
      <w:lvlText w:val="%9."/>
      <w:lvlJc w:val="right"/>
      <w:pPr>
        <w:ind w:left="6465" w:hanging="180"/>
      </w:pPr>
    </w:lvl>
  </w:abstractNum>
  <w:abstractNum w:abstractNumId="1" w15:restartNumberingAfterBreak="0">
    <w:nsid w:val="1DD7700A"/>
    <w:multiLevelType w:val="hybridMultilevel"/>
    <w:tmpl w:val="DE68DD8E"/>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27B32BAA"/>
    <w:multiLevelType w:val="hybridMultilevel"/>
    <w:tmpl w:val="CBF4C4A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15:restartNumberingAfterBreak="0">
    <w:nsid w:val="2F2C64C3"/>
    <w:multiLevelType w:val="hybridMultilevel"/>
    <w:tmpl w:val="AAF4F2D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4F8F675D"/>
    <w:multiLevelType w:val="hybridMultilevel"/>
    <w:tmpl w:val="48F44DE6"/>
    <w:lvl w:ilvl="0" w:tplc="9ACC08D4">
      <w:start w:val="1"/>
      <w:numFmt w:val="decimal"/>
      <w:lvlText w:val="%1."/>
      <w:lvlJc w:val="left"/>
      <w:pPr>
        <w:ind w:left="1065"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5" w15:restartNumberingAfterBreak="0">
    <w:nsid w:val="66727126"/>
    <w:multiLevelType w:val="hybridMultilevel"/>
    <w:tmpl w:val="3CDE5C8C"/>
    <w:lvl w:ilvl="0" w:tplc="EB281062">
      <w:start w:val="1"/>
      <w:numFmt w:val="decimal"/>
      <w:lvlText w:val="%1."/>
      <w:lvlJc w:val="left"/>
      <w:pPr>
        <w:ind w:left="720" w:hanging="360"/>
      </w:pPr>
      <w:rPr>
        <w:rFonts w:hint="default"/>
        <w:b/>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 w15:restartNumberingAfterBreak="0">
    <w:nsid w:val="74D13684"/>
    <w:multiLevelType w:val="hybridMultilevel"/>
    <w:tmpl w:val="44DE4550"/>
    <w:lvl w:ilvl="0" w:tplc="04240001">
      <w:start w:val="1"/>
      <w:numFmt w:val="bullet"/>
      <w:lvlText w:val=""/>
      <w:lvlJc w:val="left"/>
      <w:pPr>
        <w:ind w:left="1440" w:hanging="360"/>
      </w:pPr>
      <w:rPr>
        <w:rFonts w:ascii="Symbol" w:hAnsi="Symbo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num w:numId="1">
    <w:abstractNumId w:val="3"/>
  </w:num>
  <w:num w:numId="2">
    <w:abstractNumId w:val="5"/>
  </w:num>
  <w:num w:numId="3">
    <w:abstractNumId w:val="6"/>
  </w:num>
  <w:num w:numId="4">
    <w:abstractNumId w:val="0"/>
  </w:num>
  <w:num w:numId="5">
    <w:abstractNumId w:val="4"/>
  </w:num>
  <w:num w:numId="6">
    <w:abstractNumId w:val="1"/>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8"/>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5596"/>
    <w:rsid w:val="000236EC"/>
    <w:rsid w:val="000F45DE"/>
    <w:rsid w:val="00161096"/>
    <w:rsid w:val="001C140B"/>
    <w:rsid w:val="001D5FA8"/>
    <w:rsid w:val="002A49AA"/>
    <w:rsid w:val="002B0A6B"/>
    <w:rsid w:val="002E6C17"/>
    <w:rsid w:val="0030158C"/>
    <w:rsid w:val="00354CEA"/>
    <w:rsid w:val="00373076"/>
    <w:rsid w:val="003B71CC"/>
    <w:rsid w:val="00444144"/>
    <w:rsid w:val="004D6C11"/>
    <w:rsid w:val="0057697D"/>
    <w:rsid w:val="005F1BF6"/>
    <w:rsid w:val="006D37E7"/>
    <w:rsid w:val="00714EFC"/>
    <w:rsid w:val="00776AD6"/>
    <w:rsid w:val="007A020C"/>
    <w:rsid w:val="007A73EE"/>
    <w:rsid w:val="007B5819"/>
    <w:rsid w:val="007E049C"/>
    <w:rsid w:val="007E0ABC"/>
    <w:rsid w:val="00842F7E"/>
    <w:rsid w:val="008533CA"/>
    <w:rsid w:val="008632F0"/>
    <w:rsid w:val="00882444"/>
    <w:rsid w:val="00905596"/>
    <w:rsid w:val="00950AB5"/>
    <w:rsid w:val="00994E7E"/>
    <w:rsid w:val="009C1CD9"/>
    <w:rsid w:val="00A31656"/>
    <w:rsid w:val="00AA7E62"/>
    <w:rsid w:val="00B16CED"/>
    <w:rsid w:val="00C1430A"/>
    <w:rsid w:val="00C72127"/>
    <w:rsid w:val="00CD4437"/>
    <w:rsid w:val="00EF6549"/>
    <w:rsid w:val="00EF66FF"/>
    <w:rsid w:val="00F070C9"/>
    <w:rsid w:val="00FC0986"/>
    <w:rsid w:val="00FC4E48"/>
    <w:rsid w:val="00FD1BBD"/>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493E4BC"/>
  <w15:chartTrackingRefBased/>
  <w15:docId w15:val="{110A37B9-5DA2-40FC-96E6-896BCDDD83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Brezrazmikov">
    <w:name w:val="No Spacing"/>
    <w:link w:val="BrezrazmikovZnak"/>
    <w:uiPriority w:val="1"/>
    <w:qFormat/>
    <w:rsid w:val="00AA7E62"/>
    <w:pPr>
      <w:spacing w:after="0" w:line="240" w:lineRule="auto"/>
    </w:pPr>
    <w:rPr>
      <w:rFonts w:eastAsiaTheme="minorEastAsia"/>
      <w:lang w:eastAsia="sl-SI"/>
    </w:rPr>
  </w:style>
  <w:style w:type="character" w:customStyle="1" w:styleId="BrezrazmikovZnak">
    <w:name w:val="Brez razmikov Znak"/>
    <w:basedOn w:val="Privzetapisavaodstavka"/>
    <w:link w:val="Brezrazmikov"/>
    <w:uiPriority w:val="1"/>
    <w:rsid w:val="00AA7E62"/>
    <w:rPr>
      <w:rFonts w:eastAsiaTheme="minorEastAsia"/>
      <w:lang w:eastAsia="sl-SI"/>
    </w:rPr>
  </w:style>
  <w:style w:type="paragraph" w:styleId="Odstavekseznama">
    <w:name w:val="List Paragraph"/>
    <w:basedOn w:val="Navaden"/>
    <w:uiPriority w:val="34"/>
    <w:qFormat/>
    <w:rsid w:val="007A73EE"/>
    <w:pPr>
      <w:ind w:left="720"/>
      <w:contextualSpacing/>
    </w:pPr>
  </w:style>
  <w:style w:type="paragraph" w:styleId="Glava">
    <w:name w:val="header"/>
    <w:basedOn w:val="Navaden"/>
    <w:link w:val="GlavaZnak"/>
    <w:uiPriority w:val="99"/>
    <w:unhideWhenUsed/>
    <w:rsid w:val="00882444"/>
    <w:pPr>
      <w:tabs>
        <w:tab w:val="center" w:pos="4536"/>
        <w:tab w:val="right" w:pos="9072"/>
      </w:tabs>
      <w:spacing w:after="0" w:line="240" w:lineRule="auto"/>
    </w:pPr>
  </w:style>
  <w:style w:type="character" w:customStyle="1" w:styleId="GlavaZnak">
    <w:name w:val="Glava Znak"/>
    <w:basedOn w:val="Privzetapisavaodstavka"/>
    <w:link w:val="Glava"/>
    <w:uiPriority w:val="99"/>
    <w:rsid w:val="00882444"/>
  </w:style>
  <w:style w:type="paragraph" w:styleId="Noga">
    <w:name w:val="footer"/>
    <w:basedOn w:val="Navaden"/>
    <w:link w:val="NogaZnak"/>
    <w:uiPriority w:val="99"/>
    <w:unhideWhenUsed/>
    <w:rsid w:val="00882444"/>
    <w:pPr>
      <w:tabs>
        <w:tab w:val="center" w:pos="4536"/>
        <w:tab w:val="right" w:pos="9072"/>
      </w:tabs>
      <w:spacing w:after="0" w:line="240" w:lineRule="auto"/>
    </w:pPr>
  </w:style>
  <w:style w:type="character" w:customStyle="1" w:styleId="NogaZnak">
    <w:name w:val="Noga Znak"/>
    <w:basedOn w:val="Privzetapisavaodstavka"/>
    <w:link w:val="Noga"/>
    <w:uiPriority w:val="99"/>
    <w:rsid w:val="0088244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1139</Words>
  <Characters>6496</Characters>
  <Application>Microsoft Office Word</Application>
  <DocSecurity>0</DocSecurity>
  <Lines>54</Lines>
  <Paragraphs>15</Paragraphs>
  <ScaleCrop>false</ScaleCrop>
  <HeadingPairs>
    <vt:vector size="2" baseType="variant">
      <vt:variant>
        <vt:lpstr>Naslov</vt:lpstr>
      </vt:variant>
      <vt:variant>
        <vt:i4>1</vt:i4>
      </vt:variant>
    </vt:vector>
  </HeadingPairs>
  <TitlesOfParts>
    <vt:vector size="1" baseType="lpstr">
      <vt:lpstr>VODNIK ZA KREPITEV IMUNSKEGA SISTEMA</vt:lpstr>
    </vt:vector>
  </TitlesOfParts>
  <Company>ŠC PET</Company>
  <LinksUpToDate>false</LinksUpToDate>
  <CharactersWithSpaces>7620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VODNIK ZA KREPITEV IMUNSKEGA SISTEMA</dc:title>
  <dc:subject/>
  <dc:creator>anja.ofentavsek@scpet.si</dc:creator>
  <cp:keywords/>
  <dc:description/>
  <cp:lastModifiedBy>Uporabnik</cp:lastModifiedBy>
  <cp:revision>2</cp:revision>
  <dcterms:created xsi:type="dcterms:W3CDTF">2021-02-16T08:34:00Z</dcterms:created>
  <dcterms:modified xsi:type="dcterms:W3CDTF">2021-02-16T08:34:00Z</dcterms:modified>
</cp:coreProperties>
</file>